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EDD5E" w14:textId="22793499" w:rsidR="00A5773A" w:rsidRPr="004A32BF" w:rsidRDefault="00617171" w:rsidP="002419DA">
      <w:pPr>
        <w:keepNext/>
        <w:pBdr>
          <w:top w:val="nil"/>
          <w:left w:val="nil"/>
          <w:bottom w:val="nil"/>
          <w:right w:val="nil"/>
          <w:between w:val="nil"/>
        </w:pBdr>
        <w:bidi/>
        <w:spacing w:after="170" w:line="500" w:lineRule="atLeast"/>
        <w:jc w:val="center"/>
        <w:rPr>
          <w:rFonts w:asciiTheme="minorHAnsi" w:hAnsiTheme="minorHAnsi" w:cstheme="minorHAnsi"/>
          <w:smallCaps/>
          <w:color w:val="000000"/>
          <w:sz w:val="32"/>
          <w:szCs w:val="32"/>
        </w:rPr>
      </w:pPr>
      <w:r w:rsidRPr="004A32BF">
        <w:rPr>
          <w:rFonts w:asciiTheme="minorHAnsi" w:hAnsiTheme="minorHAnsi" w:cstheme="minorHAnsi"/>
          <w:smallCaps/>
          <w:color w:val="000000"/>
          <w:sz w:val="32"/>
          <w:szCs w:val="32"/>
          <w:rtl/>
        </w:rPr>
        <w:t xml:space="preserve">الجلسة </w:t>
      </w:r>
      <w:r w:rsidRPr="004A32BF">
        <w:rPr>
          <w:rFonts w:asciiTheme="minorHAnsi" w:hAnsiTheme="minorHAnsi" w:cstheme="minorHAnsi"/>
          <w:smallCaps/>
          <w:sz w:val="32"/>
          <w:szCs w:val="32"/>
          <w:rtl/>
        </w:rPr>
        <w:t>الثانية</w:t>
      </w:r>
      <w:r w:rsidRPr="004A32BF">
        <w:rPr>
          <w:rFonts w:asciiTheme="minorHAnsi" w:hAnsiTheme="minorHAnsi" w:cstheme="minorHAnsi"/>
          <w:noProof/>
        </w:rPr>
        <mc:AlternateContent>
          <mc:Choice Requires="wps">
            <w:drawing>
              <wp:anchor distT="0" distB="0" distL="0" distR="0" simplePos="0" relativeHeight="251658241" behindDoc="1" locked="0" layoutInCell="1" hidden="0" allowOverlap="1" wp14:anchorId="365EA643" wp14:editId="77C23C57">
                <wp:simplePos x="0" y="0"/>
                <wp:positionH relativeFrom="column">
                  <wp:posOffset>-901699</wp:posOffset>
                </wp:positionH>
                <wp:positionV relativeFrom="paragraph">
                  <wp:posOffset>-1168399</wp:posOffset>
                </wp:positionV>
                <wp:extent cx="7595235" cy="10753090"/>
                <wp:effectExtent l="0" t="0" r="0" b="0"/>
                <wp:wrapNone/>
                <wp:docPr id="30" name="Rektangel 30"/>
                <wp:cNvGraphicFramePr/>
                <a:graphic xmlns:a="http://schemas.openxmlformats.org/drawingml/2006/main">
                  <a:graphicData uri="http://schemas.microsoft.com/office/word/2010/wordprocessingShape">
                    <wps:wsp>
                      <wps:cNvSpPr/>
                      <wps:spPr>
                        <a:xfrm>
                          <a:off x="1553145" y="0"/>
                          <a:ext cx="7585710" cy="7560000"/>
                        </a:xfrm>
                        <a:prstGeom prst="rect">
                          <a:avLst/>
                        </a:prstGeom>
                        <a:solidFill>
                          <a:srgbClr val="F1DDC6"/>
                        </a:solidFill>
                        <a:ln>
                          <a:noFill/>
                        </a:ln>
                      </wps:spPr>
                      <wps:txbx>
                        <w:txbxContent>
                          <w:p w14:paraId="79558F02" w14:textId="77777777" w:rsidR="00A5773A" w:rsidRDefault="00A5773A">
                            <w:pPr>
                              <w:textDirection w:val="btLr"/>
                            </w:pPr>
                          </w:p>
                        </w:txbxContent>
                      </wps:txbx>
                      <wps:bodyPr spcFirstLastPara="1" wrap="square" lIns="91425" tIns="91425" rIns="91425" bIns="91425" anchor="ctr" anchorCtr="0">
                        <a:noAutofit/>
                      </wps:bodyPr>
                    </wps:wsp>
                  </a:graphicData>
                </a:graphic>
              </wp:anchor>
            </w:drawing>
          </mc:Choice>
          <mc:Fallback>
            <w:pict>
              <v:rect w14:anchorId="365EA643" id="Rektangel 30" o:spid="_x0000_s1026" style="position:absolute;left:0;text-align:left;margin-left:-71pt;margin-top:-92pt;width:598.05pt;height:846.7pt;z-index:-25165823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" fillcolor="#f1ddc6" stroked="f">
                <v:textbox inset="2.53958mm,2.53958mm,2.53958mm,2.53958mm">
                  <w:txbxContent>
                    <w:p w14:paraId="79558F02" w14:textId="77777777" w:rsidR="00A5773A" w:rsidRDefault="00A5773A">
                      <w:pPr>
                        <w:textDirection w:val="btLr"/>
                      </w:pPr>
                    </w:p>
                  </w:txbxContent>
                </v:textbox>
              </v:rect>
            </w:pict>
          </mc:Fallback>
        </mc:AlternateContent>
      </w:r>
      <w:r w:rsidRPr="004A32BF">
        <w:rPr>
          <w:rFonts w:asciiTheme="minorHAnsi" w:hAnsiTheme="minorHAnsi" w:cstheme="minorHAnsi"/>
          <w:noProof/>
        </w:rPr>
        <w:drawing>
          <wp:anchor distT="0" distB="0" distL="114300" distR="114300" simplePos="0" relativeHeight="251658242" behindDoc="0" locked="0" layoutInCell="1" hidden="0" allowOverlap="1" wp14:anchorId="446291A4" wp14:editId="7191BDFB">
            <wp:simplePos x="0" y="0"/>
            <wp:positionH relativeFrom="column">
              <wp:posOffset>-583564</wp:posOffset>
            </wp:positionH>
            <wp:positionV relativeFrom="paragraph">
              <wp:posOffset>-873124</wp:posOffset>
            </wp:positionV>
            <wp:extent cx="6898640" cy="115570"/>
            <wp:effectExtent l="0" t="0" r="0" b="0"/>
            <wp:wrapNone/>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898640" cy="115570"/>
                    </a:xfrm>
                    <a:prstGeom prst="rect">
                      <a:avLst/>
                    </a:prstGeom>
                    <a:ln/>
                  </pic:spPr>
                </pic:pic>
              </a:graphicData>
            </a:graphic>
          </wp:anchor>
        </w:drawing>
      </w:r>
    </w:p>
    <w:p w14:paraId="41BF687E" w14:textId="77FB5F65" w:rsidR="00A5773A" w:rsidRPr="004A32BF" w:rsidRDefault="00617171">
      <w:pPr>
        <w:keepNext/>
        <w:pBdr>
          <w:top w:val="nil"/>
          <w:left w:val="nil"/>
          <w:bottom w:val="nil"/>
          <w:right w:val="nil"/>
          <w:between w:val="nil"/>
        </w:pBdr>
        <w:bidi/>
        <w:jc w:val="center"/>
        <w:rPr>
          <w:rFonts w:asciiTheme="minorHAnsi" w:hAnsiTheme="minorHAnsi" w:cstheme="minorHAnsi"/>
          <w:bCs/>
          <w:smallCaps/>
          <w:color w:val="000000"/>
          <w:sz w:val="32"/>
          <w:szCs w:val="32"/>
        </w:rPr>
      </w:pPr>
      <w:r w:rsidRPr="004A32BF">
        <w:rPr>
          <w:rFonts w:asciiTheme="minorHAnsi" w:hAnsiTheme="minorHAnsi" w:cstheme="minorHAnsi"/>
          <w:bCs/>
          <w:smallCaps/>
          <w:color w:val="000000"/>
          <w:sz w:val="32"/>
          <w:szCs w:val="32"/>
          <w:rtl/>
        </w:rPr>
        <w:t>التعريف بحرّية الفكر والوجدان والدين والمعتقد </w:t>
      </w:r>
    </w:p>
    <w:p w14:paraId="671881AA" w14:textId="693A43DE" w:rsidR="00A5773A" w:rsidRPr="004A32BF" w:rsidRDefault="00A5773A">
      <w:pPr>
        <w:bidi/>
        <w:rPr>
          <w:rFonts w:asciiTheme="minorHAnsi" w:hAnsiTheme="minorHAnsi" w:cstheme="minorHAnsi"/>
          <w:b/>
          <w:smallCaps/>
          <w:color w:val="000000"/>
          <w:sz w:val="30"/>
          <w:szCs w:val="30"/>
        </w:rPr>
      </w:pPr>
    </w:p>
    <w:p w14:paraId="32333312" w14:textId="1451D2FC" w:rsidR="00A5773A" w:rsidRPr="004A32BF" w:rsidRDefault="00A5773A">
      <w:pPr>
        <w:bidi/>
        <w:rPr>
          <w:rFonts w:asciiTheme="minorHAnsi" w:hAnsiTheme="minorHAnsi" w:cstheme="minorHAnsi"/>
          <w:b/>
          <w:smallCaps/>
          <w:color w:val="000000"/>
          <w:sz w:val="30"/>
          <w:szCs w:val="30"/>
        </w:rPr>
      </w:pPr>
    </w:p>
    <w:p w14:paraId="713B0AFC" w14:textId="77777777" w:rsidR="00A5773A" w:rsidRPr="004A32BF" w:rsidRDefault="00A5773A">
      <w:pPr>
        <w:jc w:val="center"/>
        <w:rPr>
          <w:rFonts w:asciiTheme="minorHAnsi" w:hAnsiTheme="minorHAnsi" w:cstheme="minorHAnsi"/>
          <w:b/>
          <w:smallCaps/>
          <w:color w:val="000000"/>
          <w:sz w:val="30"/>
          <w:szCs w:val="30"/>
        </w:rPr>
      </w:pPr>
    </w:p>
    <w:p w14:paraId="01215066" w14:textId="1A7730D2" w:rsidR="00A5773A" w:rsidRPr="004A32BF" w:rsidRDefault="00617171">
      <w:pPr>
        <w:keepNext/>
        <w:pBdr>
          <w:top w:val="nil"/>
          <w:left w:val="nil"/>
          <w:bottom w:val="nil"/>
          <w:right w:val="nil"/>
          <w:between w:val="nil"/>
        </w:pBdr>
        <w:bidi/>
        <w:jc w:val="center"/>
        <w:rPr>
          <w:rFonts w:asciiTheme="minorHAnsi" w:hAnsiTheme="minorHAnsi" w:cstheme="minorHAnsi"/>
          <w:b/>
          <w:smallCaps/>
          <w:color w:val="000000"/>
          <w:sz w:val="104"/>
          <w:szCs w:val="104"/>
        </w:rPr>
      </w:pPr>
      <w:r w:rsidRPr="004A32BF">
        <w:rPr>
          <w:rFonts w:asciiTheme="minorHAnsi" w:hAnsiTheme="minorHAnsi" w:cstheme="minorHAnsi"/>
          <w:b/>
          <w:smallCaps/>
          <w:color w:val="000000"/>
          <w:sz w:val="104"/>
          <w:szCs w:val="104"/>
          <w:rtl/>
        </w:rPr>
        <w:t>نصّ العرض التقديمي </w:t>
      </w:r>
    </w:p>
    <w:p w14:paraId="76160D6D" w14:textId="259F47B1" w:rsidR="00A5773A" w:rsidRPr="004A32BF" w:rsidRDefault="00A5773A">
      <w:pPr>
        <w:keepNext/>
        <w:pBdr>
          <w:top w:val="nil"/>
          <w:left w:val="nil"/>
          <w:bottom w:val="nil"/>
          <w:right w:val="nil"/>
          <w:between w:val="nil"/>
        </w:pBdr>
        <w:bidi/>
        <w:jc w:val="center"/>
        <w:rPr>
          <w:rFonts w:asciiTheme="minorHAnsi" w:hAnsiTheme="minorHAnsi" w:cstheme="minorHAnsi"/>
          <w:b/>
          <w:smallCaps/>
          <w:color w:val="000000"/>
          <w:sz w:val="30"/>
          <w:szCs w:val="30"/>
        </w:rPr>
      </w:pPr>
    </w:p>
    <w:p w14:paraId="470E0D87" w14:textId="253C8599" w:rsidR="00A5773A" w:rsidRPr="004A32BF" w:rsidRDefault="00617171">
      <w:pPr>
        <w:keepNext/>
        <w:pBdr>
          <w:top w:val="nil"/>
          <w:left w:val="nil"/>
          <w:bottom w:val="nil"/>
          <w:right w:val="nil"/>
          <w:between w:val="nil"/>
        </w:pBdr>
        <w:bidi/>
        <w:jc w:val="center"/>
        <w:rPr>
          <w:rFonts w:asciiTheme="minorHAnsi" w:hAnsiTheme="minorHAnsi" w:cstheme="minorHAnsi"/>
          <w:b/>
          <w:smallCaps/>
          <w:color w:val="000000"/>
          <w:sz w:val="104"/>
          <w:szCs w:val="104"/>
        </w:rPr>
      </w:pPr>
      <w:r w:rsidRPr="004A32BF">
        <w:rPr>
          <w:rFonts w:asciiTheme="minorHAnsi" w:hAnsiTheme="minorHAnsi" w:cstheme="minorHAnsi"/>
          <w:noProof/>
        </w:rPr>
        <w:drawing>
          <wp:anchor distT="24384" distB="80645" distL="138684" distR="192913" simplePos="0" relativeHeight="251656704" behindDoc="0" locked="0" layoutInCell="1" hidden="0" allowOverlap="1" wp14:anchorId="29D8DD9E" wp14:editId="3B2FEA37">
            <wp:simplePos x="0" y="0"/>
            <wp:positionH relativeFrom="margin">
              <wp:align>center</wp:align>
            </wp:positionH>
            <wp:positionV relativeFrom="paragraph">
              <wp:posOffset>698500</wp:posOffset>
            </wp:positionV>
            <wp:extent cx="2591942" cy="3665389"/>
            <wp:effectExtent l="38100" t="38100" r="94615" b="87630"/>
            <wp:wrapNone/>
            <wp:docPr id="38" name="image9.png"/>
            <wp:cNvGraphicFramePr/>
            <a:graphic xmlns:a="http://schemas.openxmlformats.org/drawingml/2006/main">
              <a:graphicData uri="http://schemas.openxmlformats.org/drawingml/2006/picture">
                <pic:pic xmlns:pic="http://schemas.openxmlformats.org/drawingml/2006/picture">
                  <pic:nvPicPr>
                    <pic:cNvPr id="38" name="image9.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591942" cy="3665389"/>
                    </a:xfrm>
                    <a:prstGeom prst="rect">
                      <a:avLst/>
                    </a:prstGeom>
                    <a:noFill/>
                    <a:ln/>
                    <a:effectLst>
                      <a:outerShdw blurRad="50800" dist="38100" dir="2700000" algn="ctr" rotWithShape="0">
                        <a:srgbClr val="A6A6A6">
                          <a:alpha val="40000"/>
                        </a:srgbClr>
                      </a:outerShdw>
                    </a:effectLst>
                  </pic:spPr>
                </pic:pic>
              </a:graphicData>
            </a:graphic>
          </wp:anchor>
        </w:drawing>
      </w:r>
    </w:p>
    <w:p w14:paraId="0129CDE3" w14:textId="1EE38882" w:rsidR="00A5773A" w:rsidRPr="004A32BF" w:rsidRDefault="001755EF" w:rsidP="07400E57">
      <w:pPr>
        <w:bidi/>
        <w:ind w:left="-108"/>
        <w:rPr>
          <w:rFonts w:asciiTheme="minorHAnsi" w:eastAsiaTheme="minorEastAsia" w:hAnsiTheme="minorHAnsi" w:cstheme="minorHAnsi"/>
          <w:color w:val="000000"/>
          <w:sz w:val="32"/>
          <w:szCs w:val="32"/>
        </w:rPr>
      </w:pPr>
      <w:r w:rsidRPr="004A32BF">
        <w:rPr>
          <w:rFonts w:asciiTheme="minorHAnsi" w:hAnsiTheme="minorHAnsi" w:cstheme="minorHAnsi"/>
          <w:smallCaps/>
          <w:noProof/>
          <w:color w:val="000000"/>
          <w:sz w:val="32"/>
          <w:szCs w:val="32"/>
        </w:rPr>
        <w:drawing>
          <wp:anchor distT="0" distB="0" distL="114300" distR="114300" simplePos="0" relativeHeight="251658240" behindDoc="0" locked="0" layoutInCell="1" hidden="0" allowOverlap="1" wp14:anchorId="1A56E909" wp14:editId="14369ED3">
            <wp:simplePos x="0" y="0"/>
            <wp:positionH relativeFrom="margin">
              <wp:align>center</wp:align>
            </wp:positionH>
            <wp:positionV relativeFrom="page">
              <wp:posOffset>9491345</wp:posOffset>
            </wp:positionV>
            <wp:extent cx="1346200" cy="1014730"/>
            <wp:effectExtent l="0" t="0" r="6350" b="0"/>
            <wp:wrapNone/>
            <wp:docPr id="5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1346200" cy="1014730"/>
                    </a:xfrm>
                    <a:prstGeom prst="rect">
                      <a:avLst/>
                    </a:prstGeom>
                    <a:ln/>
                  </pic:spPr>
                </pic:pic>
              </a:graphicData>
            </a:graphic>
          </wp:anchor>
        </w:drawing>
      </w:r>
      <w:r w:rsidR="00617171" w:rsidRPr="004A32BF">
        <w:rPr>
          <w:rFonts w:asciiTheme="minorHAnsi" w:hAnsiTheme="minorHAnsi" w:cstheme="minorHAnsi"/>
        </w:rPr>
        <w:br w:type="page"/>
      </w:r>
      <w:r w:rsidR="00617171" w:rsidRPr="004A32BF">
        <w:rPr>
          <w:rFonts w:asciiTheme="minorHAnsi" w:hAnsiTheme="minorHAnsi" w:cstheme="minorHAnsi"/>
          <w:color w:val="000000" w:themeColor="text1"/>
          <w:sz w:val="48"/>
          <w:szCs w:val="48"/>
          <w:highlight w:val="white"/>
          <w:rtl/>
        </w:rPr>
        <w:lastRenderedPageBreak/>
        <w:t>نصّ العرض التقديمي </w:t>
      </w:r>
      <w:r w:rsidR="00617171" w:rsidRPr="004A32BF">
        <w:rPr>
          <w:rFonts w:asciiTheme="minorHAnsi" w:hAnsiTheme="minorHAnsi" w:cstheme="minorHAnsi"/>
        </w:rPr>
        <w:br/>
      </w:r>
    </w:p>
    <w:p w14:paraId="3BCC28C6" w14:textId="77777777" w:rsidR="00A5773A" w:rsidRPr="004A32BF" w:rsidRDefault="00617171">
      <w:pPr>
        <w:bidi/>
        <w:spacing w:line="257" w:lineRule="auto"/>
        <w:ind w:left="-108"/>
        <w:rPr>
          <w:rFonts w:asciiTheme="minorHAnsi" w:eastAsiaTheme="minorEastAsia" w:hAnsiTheme="minorHAnsi" w:cstheme="minorHAnsi"/>
          <w:color w:val="000000"/>
          <w:sz w:val="32"/>
          <w:szCs w:val="32"/>
          <w:highlight w:val="white"/>
        </w:rPr>
      </w:pPr>
      <w:r w:rsidRPr="004A32BF">
        <w:rPr>
          <w:rFonts w:asciiTheme="minorHAnsi" w:eastAsiaTheme="minorEastAsia" w:hAnsiTheme="minorHAnsi" w:cstheme="minorHAnsi"/>
          <w:color w:val="000000" w:themeColor="text1"/>
          <w:sz w:val="32"/>
          <w:szCs w:val="32"/>
          <w:highlight w:val="white"/>
          <w:rtl/>
        </w:rPr>
        <w:t>التعريف بحرّية الفكر والوجدان والدين والمعتقد </w:t>
      </w:r>
    </w:p>
    <w:p w14:paraId="22450D53" w14:textId="77777777" w:rsidR="00A5773A" w:rsidRPr="004A32BF" w:rsidRDefault="00A5773A">
      <w:pPr>
        <w:bidi/>
        <w:spacing w:line="257" w:lineRule="auto"/>
        <w:ind w:left="-108"/>
        <w:rPr>
          <w:rFonts w:asciiTheme="minorHAnsi" w:eastAsiaTheme="minorEastAsia" w:hAnsiTheme="minorHAnsi" w:cstheme="minorHAnsi"/>
        </w:rPr>
      </w:pPr>
    </w:p>
    <w:p w14:paraId="4E1CDC7A" w14:textId="77777777" w:rsidR="00A5773A" w:rsidRPr="004A32BF" w:rsidRDefault="00617171" w:rsidP="14C9AFA3">
      <w:pPr>
        <w:bidi/>
        <w:ind w:left="-108"/>
        <w:rPr>
          <w:rFonts w:asciiTheme="minorHAnsi" w:eastAsiaTheme="minorEastAsia" w:hAnsiTheme="minorHAnsi" w:cstheme="minorHAnsi"/>
          <w:i/>
          <w:iCs/>
          <w:color w:val="000000"/>
          <w:sz w:val="21"/>
          <w:szCs w:val="21"/>
          <w:highlight w:val="white"/>
        </w:rPr>
      </w:pPr>
      <w:bookmarkStart w:id="0" w:name="_heading=h.gjdgxs"/>
      <w:bookmarkEnd w:id="0"/>
      <w:r w:rsidRPr="004A32BF">
        <w:rPr>
          <w:rFonts w:asciiTheme="minorHAnsi" w:eastAsiaTheme="minorEastAsia" w:hAnsiTheme="minorHAnsi" w:cstheme="minorHAnsi"/>
          <w:i/>
          <w:iCs/>
          <w:color w:val="000000" w:themeColor="text1"/>
          <w:sz w:val="21"/>
          <w:szCs w:val="21"/>
          <w:highlight w:val="white"/>
          <w:rtl/>
        </w:rPr>
        <w:t>هذا النص المتعلق بالعرض التقديمي للجلسة الثانية وترد رسومه التوضيحية في الشرائح</w:t>
      </w:r>
      <w:r w:rsidRPr="004A32BF">
        <w:rPr>
          <w:rFonts w:asciiTheme="minorHAnsi" w:eastAsiaTheme="minorEastAsia" w:hAnsiTheme="minorHAnsi" w:cstheme="minorHAnsi"/>
          <w:color w:val="000000" w:themeColor="text1"/>
          <w:sz w:val="21"/>
          <w:szCs w:val="21"/>
          <w:highlight w:val="white"/>
          <w:rtl/>
        </w:rPr>
        <w:t xml:space="preserve"> </w:t>
      </w:r>
      <w:r w:rsidRPr="004A32BF">
        <w:rPr>
          <w:rFonts w:asciiTheme="minorHAnsi" w:eastAsiaTheme="minorEastAsia" w:hAnsiTheme="minorHAnsi" w:cstheme="minorHAnsi"/>
          <w:i/>
          <w:iCs/>
          <w:sz w:val="21"/>
          <w:szCs w:val="21"/>
          <w:highlight w:val="white"/>
        </w:rPr>
        <w:t>٢٥</w:t>
      </w:r>
      <w:r w:rsidRPr="004A32BF">
        <w:rPr>
          <w:rFonts w:asciiTheme="minorHAnsi" w:eastAsiaTheme="minorEastAsia" w:hAnsiTheme="minorHAnsi" w:cstheme="minorHAnsi"/>
          <w:sz w:val="21"/>
          <w:szCs w:val="21"/>
          <w:highlight w:val="white"/>
          <w:rtl/>
        </w:rPr>
        <w:t>-</w:t>
      </w:r>
      <w:r w:rsidRPr="004A32BF">
        <w:rPr>
          <w:rFonts w:asciiTheme="minorHAnsi" w:eastAsiaTheme="minorEastAsia" w:hAnsiTheme="minorHAnsi" w:cstheme="minorHAnsi"/>
          <w:i/>
          <w:iCs/>
          <w:sz w:val="21"/>
          <w:szCs w:val="21"/>
          <w:highlight w:val="white"/>
        </w:rPr>
        <w:t>٤٦</w:t>
      </w:r>
      <w:r w:rsidRPr="004A32BF">
        <w:rPr>
          <w:rFonts w:asciiTheme="minorHAnsi" w:eastAsiaTheme="minorEastAsia" w:hAnsiTheme="minorHAnsi" w:cstheme="minorHAnsi"/>
          <w:i/>
          <w:iCs/>
          <w:color w:val="000000" w:themeColor="text1"/>
          <w:sz w:val="21"/>
          <w:szCs w:val="21"/>
          <w:highlight w:val="white"/>
          <w:rtl/>
        </w:rPr>
        <w:t xml:space="preserve"> من </w:t>
      </w:r>
      <w:r w:rsidRPr="004A32BF">
        <w:rPr>
          <w:rFonts w:asciiTheme="minorHAnsi" w:eastAsiaTheme="minorEastAsia" w:hAnsiTheme="minorHAnsi" w:cstheme="minorHAnsi"/>
          <w:i/>
          <w:iCs/>
          <w:sz w:val="21"/>
          <w:szCs w:val="21"/>
          <w:highlight w:val="white"/>
          <w:rtl/>
        </w:rPr>
        <w:t>عرض ال</w:t>
      </w:r>
      <w:r w:rsidRPr="004A32BF">
        <w:rPr>
          <w:rFonts w:asciiTheme="minorHAnsi" w:eastAsiaTheme="minorEastAsia" w:hAnsiTheme="minorHAnsi" w:cstheme="minorHAnsi"/>
          <w:i/>
          <w:iCs/>
          <w:color w:val="000000" w:themeColor="text1"/>
          <w:sz w:val="21"/>
          <w:szCs w:val="21"/>
          <w:highlight w:val="white"/>
        </w:rPr>
        <w:t>PowerPoint. </w:t>
      </w:r>
    </w:p>
    <w:p w14:paraId="44431E6B" w14:textId="77777777" w:rsidR="00A5773A" w:rsidRPr="004A32BF" w:rsidRDefault="00A5773A">
      <w:pPr>
        <w:bidi/>
        <w:ind w:left="-108"/>
        <w:rPr>
          <w:rFonts w:asciiTheme="minorHAnsi" w:eastAsiaTheme="minorEastAsia" w:hAnsiTheme="minorHAnsi" w:cstheme="minorHAnsi"/>
          <w:sz w:val="21"/>
          <w:szCs w:val="21"/>
        </w:rPr>
      </w:pPr>
    </w:p>
    <w:p w14:paraId="5DF2D080"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 xml:space="preserve">ملاحظة :يشير هذا العرض التقديمي إلى قصة "أغاني المزمار والطبل". إذا كنتم لا تنوون استخدام هذه القصة مع مجموعتكم، يجب تعديل النصّ. تجدون هذه القصّة في الصفحة </w:t>
      </w:r>
      <w:r w:rsidRPr="004A32BF">
        <w:rPr>
          <w:rFonts w:asciiTheme="minorHAnsi" w:eastAsiaTheme="minorEastAsia" w:hAnsiTheme="minorHAnsi" w:cstheme="minorHAnsi"/>
        </w:rPr>
        <w:t>٥٥</w:t>
      </w:r>
      <w:r w:rsidRPr="004A32BF">
        <w:rPr>
          <w:rFonts w:asciiTheme="minorHAnsi" w:eastAsiaTheme="minorEastAsia" w:hAnsiTheme="minorHAnsi" w:cstheme="minorHAnsi"/>
          <w:color w:val="000000" w:themeColor="text1"/>
          <w:rtl/>
        </w:rPr>
        <w:t xml:space="preserve"> من دليل الميسّرين وفي الموارد المصاحبة. </w:t>
      </w:r>
    </w:p>
    <w:p w14:paraId="4735B257" w14:textId="77777777" w:rsidR="00A5773A" w:rsidRPr="004A32BF" w:rsidRDefault="00A5773A">
      <w:pPr>
        <w:rPr>
          <w:rFonts w:asciiTheme="minorHAnsi" w:eastAsiaTheme="minorEastAsia" w:hAnsiTheme="minorHAnsi" w:cstheme="minorHAnsi"/>
          <w:sz w:val="21"/>
          <w:szCs w:val="21"/>
        </w:rPr>
      </w:pPr>
    </w:p>
    <w:tbl>
      <w:tblPr>
        <w:tblW w:w="9031" w:type="dxa"/>
        <w:tblBorders>
          <w:insideH w:val="dotted" w:sz="4" w:space="0" w:color="000000"/>
          <w:insideV w:val="single" w:sz="4" w:space="0" w:color="000000"/>
        </w:tblBorders>
        <w:tblLayout w:type="fixed"/>
        <w:tblCellMar>
          <w:left w:w="0" w:type="dxa"/>
          <w:right w:w="115" w:type="dxa"/>
        </w:tblCellMar>
        <w:tblLook w:val="0400" w:firstRow="0" w:lastRow="0" w:firstColumn="0" w:lastColumn="0" w:noHBand="0" w:noVBand="1"/>
      </w:tblPr>
      <w:tblGrid>
        <w:gridCol w:w="2268"/>
        <w:gridCol w:w="6763"/>
      </w:tblGrid>
      <w:tr w:rsidR="00A5773A" w:rsidRPr="004A32BF" w14:paraId="3562E3A9" w14:textId="77777777" w:rsidTr="00803C7F">
        <w:trPr>
          <w:trHeight w:val="397"/>
        </w:trPr>
        <w:tc>
          <w:tcPr>
            <w:tcW w:w="2268" w:type="dxa"/>
            <w:tcBorders>
              <w:top w:val="nil"/>
              <w:bottom w:val="nil"/>
              <w:right w:val="nil"/>
            </w:tcBorders>
            <w:shd w:val="clear" w:color="auto" w:fill="auto"/>
          </w:tcPr>
          <w:p w14:paraId="72078666"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tc>
        <w:tc>
          <w:tcPr>
            <w:tcW w:w="6763" w:type="dxa"/>
            <w:tcBorders>
              <w:top w:val="nil"/>
              <w:left w:val="nil"/>
              <w:bottom w:val="single" w:sz="4" w:space="0" w:color="000000" w:themeColor="text1"/>
            </w:tcBorders>
            <w:shd w:val="clear" w:color="auto" w:fill="auto"/>
            <w:vAlign w:val="bottom"/>
          </w:tcPr>
          <w:p w14:paraId="25BBEC3F" w14:textId="77777777" w:rsidR="00A5773A" w:rsidRPr="004A32BF" w:rsidRDefault="00617171">
            <w:pPr>
              <w:pStyle w:val="Rubrik"/>
              <w:bidi/>
              <w:ind w:left="-102"/>
              <w:rPr>
                <w:rFonts w:asciiTheme="minorHAnsi" w:eastAsiaTheme="minorEastAsia" w:hAnsiTheme="minorHAnsi" w:cstheme="minorHAnsi"/>
                <w:b/>
                <w:bCs/>
                <w:color w:val="FFFFFF"/>
                <w:sz w:val="24"/>
                <w:szCs w:val="24"/>
              </w:rPr>
            </w:pPr>
            <w:r w:rsidRPr="004A32BF">
              <w:rPr>
                <w:rFonts w:asciiTheme="minorHAnsi" w:eastAsiaTheme="minorEastAsia" w:hAnsiTheme="minorHAnsi" w:cstheme="minorHAnsi"/>
                <w:b/>
                <w:bCs/>
                <w:color w:val="000000" w:themeColor="text1"/>
                <w:sz w:val="24"/>
                <w:szCs w:val="24"/>
                <w:highlight w:val="white"/>
                <w:rtl/>
              </w:rPr>
              <w:t>المقدّمة</w:t>
            </w:r>
          </w:p>
        </w:tc>
      </w:tr>
      <w:tr w:rsidR="00A5773A" w:rsidRPr="004A32BF" w14:paraId="6526E5F6" w14:textId="77777777" w:rsidTr="08D3AF7F">
        <w:tc>
          <w:tcPr>
            <w:tcW w:w="2268" w:type="dxa"/>
            <w:tcBorders>
              <w:top w:val="nil"/>
              <w:bottom w:val="nil"/>
              <w:right w:val="nil"/>
            </w:tcBorders>
            <w:shd w:val="clear" w:color="auto" w:fill="auto"/>
          </w:tcPr>
          <w:p w14:paraId="2DC49BC5"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6A989215"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380AFCED" wp14:editId="3813A26D">
                  <wp:extent cx="1128888" cy="635000"/>
                  <wp:effectExtent l="0" t="0" r="0" b="0"/>
                  <wp:docPr id="40" name="image11.jpg"/>
                  <wp:cNvGraphicFramePr/>
                  <a:graphic xmlns:a="http://schemas.openxmlformats.org/drawingml/2006/main">
                    <a:graphicData uri="http://schemas.openxmlformats.org/drawingml/2006/picture">
                      <pic:pic xmlns:pic="http://schemas.openxmlformats.org/drawingml/2006/picture">
                        <pic:nvPicPr>
                          <pic:cNvPr id="40" name="image11.jp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single" w:sz="4" w:space="0" w:color="000000" w:themeColor="text1"/>
              <w:left w:val="nil"/>
            </w:tcBorders>
            <w:shd w:val="clear" w:color="auto" w:fill="auto"/>
          </w:tcPr>
          <w:p w14:paraId="7A290E56" w14:textId="77777777" w:rsidR="00A5773A" w:rsidRPr="004A32BF" w:rsidRDefault="00A5773A">
            <w:pPr>
              <w:pBdr>
                <w:top w:val="nil"/>
                <w:left w:val="nil"/>
                <w:bottom w:val="nil"/>
                <w:right w:val="nil"/>
                <w:between w:val="nil"/>
              </w:pBdr>
              <w:ind w:left="-108"/>
              <w:rPr>
                <w:rFonts w:asciiTheme="minorHAnsi" w:eastAsiaTheme="minorEastAsia" w:hAnsiTheme="minorHAnsi" w:cstheme="minorHAnsi"/>
                <w:color w:val="000000"/>
                <w:sz w:val="21"/>
                <w:szCs w:val="21"/>
              </w:rPr>
            </w:pPr>
          </w:p>
          <w:p w14:paraId="1417E9DD" w14:textId="77777777" w:rsidR="00A5773A" w:rsidRPr="004A32BF" w:rsidRDefault="00617171">
            <w:pP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إذن، من أو ما الذي تحميه حرّية الدين أو المعتقد؟ </w:t>
            </w:r>
          </w:p>
          <w:p w14:paraId="7473770F" w14:textId="77777777" w:rsidR="00A5773A" w:rsidRPr="004A32BF" w:rsidRDefault="00617171">
            <w:pPr>
              <w:bidi/>
              <w:ind w:left="-108" w:firstLine="295"/>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قد تعتقدون أنّ الإجابة المنطقيّة هي الأديان والمعتقدات. ولكن في الواقع، لا تحمي حرّية الدين أو المعتقد المعتقدات الدينية أو غيرها من المعتقدات في حدّ ذاتها، وهي لا تحمي الله أو المقدّسات. بل هي تمامًا مثل أيّ حق من حقوق الإنسان الأخرى، فهي تحمي الإنسان. </w:t>
            </w:r>
          </w:p>
          <w:p w14:paraId="0CAB67FF"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هذا الحقّ، وكما يشير اسمه الكامل، هو الحقّ في حرّية الفكر أو الوجدان أو الدين أو المعتقد، وهو يحمي حقوق كلّ إنسان - بغضّ النظر عن هويته، أو معتقده، أو عن الدين الذي ينتمي إليه. </w:t>
            </w:r>
          </w:p>
          <w:p w14:paraId="26C16AB2"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sz w:val="21"/>
                <w:szCs w:val="21"/>
              </w:rPr>
            </w:pPr>
          </w:p>
        </w:tc>
      </w:tr>
      <w:tr w:rsidR="00A5773A" w:rsidRPr="004A32BF" w14:paraId="355F1E1B" w14:textId="77777777">
        <w:trPr>
          <w:trHeight w:val="685"/>
        </w:trPr>
        <w:tc>
          <w:tcPr>
            <w:tcW w:w="2268" w:type="dxa"/>
            <w:vMerge w:val="restart"/>
            <w:tcBorders>
              <w:top w:val="nil"/>
              <w:bottom w:val="nil"/>
              <w:right w:val="nil"/>
            </w:tcBorders>
            <w:shd w:val="clear" w:color="auto" w:fill="auto"/>
          </w:tcPr>
          <w:p w14:paraId="2050EA28"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5B33C790"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48CC7E6A" wp14:editId="2C34B0B1">
                  <wp:extent cx="1128888" cy="635000"/>
                  <wp:effectExtent l="0" t="0" r="0" b="0"/>
                  <wp:docPr id="39" name="image10.jpg"/>
                  <wp:cNvGraphicFramePr/>
                  <a:graphic xmlns:a="http://schemas.openxmlformats.org/drawingml/2006/main">
                    <a:graphicData uri="http://schemas.openxmlformats.org/drawingml/2006/picture">
                      <pic:pic xmlns:pic="http://schemas.openxmlformats.org/drawingml/2006/picture">
                        <pic:nvPicPr>
                          <pic:cNvPr id="39" name="image10.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p w14:paraId="6C7BC0A4"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629A51E8"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heme="minorEastAsia" w:hAnsiTheme="minorHAnsi" w:cstheme="minorHAnsi"/>
                <w:color w:val="000000" w:themeColor="text1"/>
                <w:sz w:val="21"/>
                <w:szCs w:val="21"/>
              </w:rPr>
              <w:t xml:space="preserve"> </w:t>
            </w:r>
          </w:p>
        </w:tc>
        <w:tc>
          <w:tcPr>
            <w:tcW w:w="6763" w:type="dxa"/>
            <w:tcBorders>
              <w:left w:val="nil"/>
              <w:bottom w:val="nil"/>
            </w:tcBorders>
            <w:shd w:val="clear" w:color="auto" w:fill="auto"/>
          </w:tcPr>
          <w:p w14:paraId="554514B6"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p w14:paraId="56386561" w14:textId="77777777" w:rsidR="00A5773A" w:rsidRPr="004A32BF" w:rsidRDefault="00617171">
            <w:pPr>
              <w:bidi/>
              <w:ind w:left="-108"/>
              <w:rPr>
                <w:rFonts w:asciiTheme="minorHAnsi" w:eastAsiaTheme="minorEastAsia" w:hAnsiTheme="minorHAnsi" w:cstheme="minorHAnsi"/>
              </w:rPr>
            </w:pPr>
            <w:r w:rsidRPr="004A32BF">
              <w:rPr>
                <w:rFonts w:asciiTheme="minorHAnsi" w:eastAsiaTheme="minorEastAsia" w:hAnsiTheme="minorHAnsi" w:cstheme="minorHAnsi"/>
                <w:rtl/>
              </w:rPr>
              <w:t>تستند حرّية الدين أو المعتقد إلى فكرة أنّ لدى جميع البشر احتياجات أساسية وهي: </w:t>
            </w:r>
          </w:p>
          <w:p w14:paraId="4C961D38" w14:textId="77777777" w:rsidR="00A5773A" w:rsidRPr="004A32BF" w:rsidRDefault="00617171">
            <w:pPr>
              <w:numPr>
                <w:ilvl w:val="0"/>
                <w:numId w:val="2"/>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sz w:val="22"/>
                <w:szCs w:val="22"/>
              </w:rPr>
            </w:pPr>
            <w:r w:rsidRPr="004A32BF">
              <w:rPr>
                <w:rFonts w:asciiTheme="minorHAnsi" w:eastAsiaTheme="minorEastAsia" w:hAnsiTheme="minorHAnsi" w:cstheme="minorHAnsi"/>
                <w:color w:val="000000" w:themeColor="text1"/>
                <w:sz w:val="22"/>
                <w:szCs w:val="22"/>
                <w:rtl/>
              </w:rPr>
              <w:t>أن يُسمَح لهم بالتفكير واتخاذ القرار بأنفسهم بشأن ما هو جيّد وحقيقي. </w:t>
            </w:r>
          </w:p>
          <w:p w14:paraId="35EBC529" w14:textId="77777777" w:rsidR="00A5773A" w:rsidRPr="004A32BF" w:rsidRDefault="00617171">
            <w:pPr>
              <w:numPr>
                <w:ilvl w:val="0"/>
                <w:numId w:val="2"/>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sz w:val="22"/>
                <w:szCs w:val="22"/>
              </w:rPr>
            </w:pPr>
            <w:r w:rsidRPr="004A32BF">
              <w:rPr>
                <w:rFonts w:asciiTheme="minorHAnsi" w:eastAsiaTheme="minorEastAsia" w:hAnsiTheme="minorHAnsi" w:cstheme="minorHAnsi"/>
                <w:color w:val="000000" w:themeColor="text1"/>
                <w:sz w:val="22"/>
                <w:szCs w:val="22"/>
                <w:rtl/>
              </w:rPr>
              <w:t>الانتماء إلى مجموعات ذات معتقدات وممارسات وهويات مشتركة. </w:t>
            </w:r>
          </w:p>
          <w:p w14:paraId="30F78B3D" w14:textId="77777777" w:rsidR="00A5773A" w:rsidRPr="004A32BF" w:rsidRDefault="00617171">
            <w:pPr>
              <w:numPr>
                <w:ilvl w:val="0"/>
                <w:numId w:val="2"/>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sz w:val="22"/>
                <w:szCs w:val="22"/>
              </w:rPr>
            </w:pPr>
            <w:r w:rsidRPr="004A32BF">
              <w:rPr>
                <w:rFonts w:asciiTheme="minorHAnsi" w:eastAsiaTheme="minorEastAsia" w:hAnsiTheme="minorHAnsi" w:cstheme="minorHAnsi"/>
                <w:color w:val="000000" w:themeColor="text1"/>
                <w:sz w:val="22"/>
                <w:szCs w:val="22"/>
                <w:rtl/>
              </w:rPr>
              <w:t>القدرة على التشكيك في الأفكار والممارسات، وتغيير رأيهم بشأن ما يؤمنون به ورفض القيام بأيّ أمر يخالف ضميرهم.</w:t>
            </w:r>
          </w:p>
          <w:p w14:paraId="23A578BB" w14:textId="77777777" w:rsidR="00A5773A" w:rsidRPr="004A32BF" w:rsidRDefault="00617171">
            <w:pPr>
              <w:numPr>
                <w:ilvl w:val="0"/>
                <w:numId w:val="2"/>
              </w:numPr>
              <w:pBdr>
                <w:top w:val="nil"/>
                <w:left w:val="nil"/>
                <w:bottom w:val="nil"/>
                <w:right w:val="nil"/>
                <w:between w:val="nil"/>
              </w:pBdr>
              <w:bidi/>
              <w:spacing w:line="259" w:lineRule="auto"/>
              <w:ind w:left="-108" w:hanging="294"/>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التفكير، والإيمان، والانتماء، والممارسة، والتشكيك، وتغيير رأيهم والرفض. </w:t>
            </w:r>
          </w:p>
          <w:p w14:paraId="1E15620C"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tc>
      </w:tr>
      <w:tr w:rsidR="00A5773A" w:rsidRPr="004A32BF" w14:paraId="3C97C857" w14:textId="77777777" w:rsidTr="00803C7F">
        <w:trPr>
          <w:trHeight w:val="283"/>
        </w:trPr>
        <w:tc>
          <w:tcPr>
            <w:tcW w:w="2268" w:type="dxa"/>
            <w:vMerge/>
            <w:tcBorders>
              <w:top w:val="nil"/>
              <w:bottom w:val="nil"/>
              <w:right w:val="nil"/>
            </w:tcBorders>
          </w:tcPr>
          <w:p w14:paraId="1D12D10B" w14:textId="77777777" w:rsidR="00A5773A" w:rsidRPr="004A32BF" w:rsidRDefault="00A5773A">
            <w:pPr>
              <w:widowControl w:val="0"/>
              <w:pBdr>
                <w:top w:val="nil"/>
                <w:left w:val="nil"/>
                <w:bottom w:val="nil"/>
                <w:right w:val="nil"/>
                <w:between w:val="nil"/>
              </w:pBdr>
              <w:spacing w:line="276" w:lineRule="auto"/>
              <w:rPr>
                <w:rFonts w:asciiTheme="minorHAnsi" w:hAnsiTheme="minorHAnsi" w:cstheme="minorHAnsi"/>
                <w:color w:val="000000"/>
              </w:rPr>
            </w:pPr>
          </w:p>
        </w:tc>
        <w:tc>
          <w:tcPr>
            <w:tcW w:w="6763" w:type="dxa"/>
            <w:tcBorders>
              <w:top w:val="nil"/>
              <w:left w:val="nil"/>
              <w:bottom w:val="single" w:sz="4" w:space="0" w:color="000000" w:themeColor="text1"/>
            </w:tcBorders>
            <w:shd w:val="clear" w:color="auto" w:fill="auto"/>
            <w:vAlign w:val="bottom"/>
          </w:tcPr>
          <w:p w14:paraId="75EA67A9" w14:textId="77777777" w:rsidR="00A5773A" w:rsidRPr="004A32BF" w:rsidRDefault="00617171">
            <w:pPr>
              <w:pBdr>
                <w:top w:val="nil"/>
                <w:left w:val="nil"/>
                <w:bottom w:val="nil"/>
                <w:right w:val="nil"/>
                <w:between w:val="nil"/>
              </w:pBdr>
              <w:bidi/>
              <w:ind w:left="-101"/>
              <w:rPr>
                <w:rFonts w:asciiTheme="minorHAnsi" w:eastAsiaTheme="minorEastAsia" w:hAnsiTheme="minorHAnsi" w:cstheme="minorHAnsi"/>
                <w:b/>
                <w:bCs/>
                <w:color w:val="000000"/>
              </w:rPr>
            </w:pPr>
            <w:r w:rsidRPr="004A32BF">
              <w:rPr>
                <w:rFonts w:asciiTheme="minorHAnsi" w:eastAsiaTheme="minorEastAsia" w:hAnsiTheme="minorHAnsi" w:cstheme="minorHAnsi"/>
                <w:b/>
                <w:bCs/>
                <w:color w:val="000000" w:themeColor="text1"/>
                <w:highlight w:val="white"/>
                <w:rtl/>
              </w:rPr>
              <w:t>ما هي الحقوق التي نتمتّع بها؟ </w:t>
            </w:r>
          </w:p>
        </w:tc>
      </w:tr>
      <w:tr w:rsidR="00A5773A" w:rsidRPr="004A32BF" w14:paraId="694E4AC4" w14:textId="77777777" w:rsidTr="08D3AF7F">
        <w:tc>
          <w:tcPr>
            <w:tcW w:w="2268" w:type="dxa"/>
            <w:tcBorders>
              <w:top w:val="nil"/>
              <w:bottom w:val="nil"/>
              <w:right w:val="nil"/>
            </w:tcBorders>
            <w:shd w:val="clear" w:color="auto" w:fill="auto"/>
          </w:tcPr>
          <w:p w14:paraId="25ED7485" w14:textId="5E846B43"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219BCDA9"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5A863355" wp14:editId="3861EF9E">
                  <wp:extent cx="1128888" cy="635000"/>
                  <wp:effectExtent l="0" t="0" r="0" b="0"/>
                  <wp:docPr id="42" name="image13.jpg"/>
                  <wp:cNvGraphicFramePr/>
                  <a:graphic xmlns:a="http://schemas.openxmlformats.org/drawingml/2006/main">
                    <a:graphicData uri="http://schemas.openxmlformats.org/drawingml/2006/picture">
                      <pic:pic xmlns:pic="http://schemas.openxmlformats.org/drawingml/2006/picture">
                        <pic:nvPicPr>
                          <pic:cNvPr id="42" name="image13.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single" w:sz="4" w:space="0" w:color="000000" w:themeColor="text1"/>
              <w:left w:val="nil"/>
              <w:bottom w:val="dotted" w:sz="4" w:space="0" w:color="000000" w:themeColor="text1"/>
            </w:tcBorders>
            <w:shd w:val="clear" w:color="auto" w:fill="auto"/>
          </w:tcPr>
          <w:p w14:paraId="712DA0D6" w14:textId="77777777" w:rsidR="00A5773A" w:rsidRPr="004A32BF" w:rsidRDefault="00A5773A">
            <w:pPr>
              <w:pBdr>
                <w:top w:val="nil"/>
                <w:left w:val="nil"/>
                <w:bottom w:val="nil"/>
                <w:right w:val="nil"/>
                <w:between w:val="nil"/>
              </w:pBdr>
              <w:ind w:left="-108"/>
              <w:rPr>
                <w:rFonts w:asciiTheme="minorHAnsi" w:eastAsiaTheme="minorEastAsia" w:hAnsiTheme="minorHAnsi" w:cstheme="minorHAnsi"/>
                <w:color w:val="000000"/>
                <w:sz w:val="21"/>
                <w:szCs w:val="21"/>
              </w:rPr>
            </w:pPr>
          </w:p>
          <w:p w14:paraId="7E8026C7"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إذن، ما هي الحقوق التي نتمتّع بها؟ دعونا نلقي نظرة على ما تنصّ عليه المعهادات: </w:t>
            </w:r>
          </w:p>
          <w:p w14:paraId="155C9602"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 xml:space="preserve">حرّية الدين أو المعتقد محميّة بموجب المادة </w:t>
            </w:r>
            <w:r w:rsidRPr="004A32BF">
              <w:rPr>
                <w:rFonts w:asciiTheme="minorHAnsi" w:eastAsiaTheme="minorEastAsia" w:hAnsiTheme="minorHAnsi" w:cstheme="minorHAnsi"/>
              </w:rPr>
              <w:t>١٨</w:t>
            </w:r>
            <w:r w:rsidRPr="004A32BF">
              <w:rPr>
                <w:rFonts w:asciiTheme="minorHAnsi" w:eastAsiaTheme="minorEastAsia" w:hAnsiTheme="minorHAnsi" w:cstheme="minorHAnsi"/>
                <w:color w:val="000000" w:themeColor="text1"/>
                <w:rtl/>
              </w:rPr>
              <w:t xml:space="preserve"> من العهد الدولي الخاص بالحقوق المدنية والسياسية. هذا عهد ملزم قانونًا وقد تعهّدت </w:t>
            </w:r>
            <w:r w:rsidRPr="004A32BF">
              <w:rPr>
                <w:rFonts w:asciiTheme="minorHAnsi" w:eastAsiaTheme="minorEastAsia" w:hAnsiTheme="minorHAnsi" w:cstheme="minorHAnsi"/>
              </w:rPr>
              <w:t>١٧٣</w:t>
            </w:r>
            <w:r w:rsidRPr="004A32BF">
              <w:rPr>
                <w:rFonts w:asciiTheme="minorHAnsi" w:eastAsiaTheme="minorEastAsia" w:hAnsiTheme="minorHAnsi" w:cstheme="minorHAnsi"/>
                <w:color w:val="000000" w:themeColor="text1"/>
                <w:rtl/>
              </w:rPr>
              <w:t xml:space="preserve"> دولة بالالتزام بهذه القوانين الدولية. [اسألوا المشاركين هل صادق بلدكم على العهد الدولي الخاص بالحقوق المدنية والسياسية.] </w:t>
            </w:r>
          </w:p>
          <w:p w14:paraId="1BF38BFE" w14:textId="77777777" w:rsidR="00A5773A" w:rsidRPr="004A32BF" w:rsidRDefault="00A5773A">
            <w:pPr>
              <w:pBdr>
                <w:top w:val="nil"/>
                <w:left w:val="nil"/>
                <w:bottom w:val="nil"/>
                <w:right w:val="nil"/>
                <w:between w:val="nil"/>
              </w:pBdr>
              <w:ind w:left="-108"/>
              <w:rPr>
                <w:rFonts w:asciiTheme="minorHAnsi" w:eastAsiaTheme="minorEastAsia" w:hAnsiTheme="minorHAnsi" w:cstheme="minorHAnsi"/>
                <w:color w:val="000000"/>
                <w:sz w:val="21"/>
                <w:szCs w:val="21"/>
                <w:highlight w:val="yellow"/>
              </w:rPr>
            </w:pPr>
          </w:p>
        </w:tc>
      </w:tr>
      <w:tr w:rsidR="00A5773A" w:rsidRPr="004A32BF" w14:paraId="351597B1" w14:textId="77777777" w:rsidTr="08D3AF7F">
        <w:trPr>
          <w:trHeight w:val="1018"/>
        </w:trPr>
        <w:tc>
          <w:tcPr>
            <w:tcW w:w="2268" w:type="dxa"/>
            <w:tcBorders>
              <w:top w:val="nil"/>
              <w:bottom w:val="nil"/>
              <w:right w:val="nil"/>
            </w:tcBorders>
            <w:shd w:val="clear" w:color="auto" w:fill="auto"/>
          </w:tcPr>
          <w:p w14:paraId="7B972395"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75F0542A" wp14:editId="4660ABF8">
                  <wp:extent cx="1128888" cy="635000"/>
                  <wp:effectExtent l="0" t="0" r="0" b="0"/>
                  <wp:docPr id="41" name="image12.jpg"/>
                  <wp:cNvGraphicFramePr/>
                  <a:graphic xmlns:a="http://schemas.openxmlformats.org/drawingml/2006/main">
                    <a:graphicData uri="http://schemas.openxmlformats.org/drawingml/2006/picture">
                      <pic:pic xmlns:pic="http://schemas.openxmlformats.org/drawingml/2006/picture">
                        <pic:nvPicPr>
                          <pic:cNvPr id="41" name="image12.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703CF7EC" w14:textId="05EFFBD4"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p w14:paraId="6E000F0B"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 xml:space="preserve">وبحسب الجملة الأولى من المادة </w:t>
            </w:r>
            <w:r w:rsidRPr="004A32BF">
              <w:rPr>
                <w:rFonts w:asciiTheme="minorHAnsi" w:eastAsiaTheme="minorEastAsia" w:hAnsiTheme="minorHAnsi" w:cstheme="minorHAnsi"/>
              </w:rPr>
              <w:t>١٨</w:t>
            </w:r>
            <w:r w:rsidRPr="004A32BF">
              <w:rPr>
                <w:rFonts w:asciiTheme="minorHAnsi" w:eastAsiaTheme="minorEastAsia" w:hAnsiTheme="minorHAnsi" w:cstheme="minorHAnsi"/>
                <w:color w:val="000000" w:themeColor="text1"/>
              </w:rPr>
              <w:t xml:space="preserve">: </w:t>
            </w:r>
          </w:p>
          <w:p w14:paraId="134E1202"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"لكلّ إنسان حقّ في حرية الفكر والوجدان والدين." </w:t>
            </w:r>
            <w:r w:rsidRPr="004A32BF">
              <w:rPr>
                <w:rFonts w:asciiTheme="minorHAnsi" w:hAnsiTheme="minorHAnsi" w:cstheme="minorHAnsi"/>
                <w:rtl/>
              </w:rPr>
              <w:br/>
            </w:r>
          </w:p>
        </w:tc>
      </w:tr>
      <w:tr w:rsidR="00A5773A" w:rsidRPr="004A32BF" w14:paraId="22D2E321" w14:textId="77777777" w:rsidTr="08D3AF7F">
        <w:trPr>
          <w:trHeight w:val="1018"/>
        </w:trPr>
        <w:tc>
          <w:tcPr>
            <w:tcW w:w="2268" w:type="dxa"/>
            <w:tcBorders>
              <w:top w:val="nil"/>
              <w:bottom w:val="nil"/>
              <w:right w:val="nil"/>
            </w:tcBorders>
            <w:shd w:val="clear" w:color="auto" w:fill="auto"/>
          </w:tcPr>
          <w:p w14:paraId="18692749"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rPr>
            </w:pPr>
          </w:p>
          <w:p w14:paraId="1514E806"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rPr>
            </w:pPr>
            <w:r w:rsidRPr="004A32BF">
              <w:rPr>
                <w:rFonts w:asciiTheme="minorHAnsi" w:eastAsia="Times New Roman" w:hAnsiTheme="minorHAnsi" w:cstheme="minorHAnsi"/>
                <w:noProof/>
                <w:color w:val="000000"/>
              </w:rPr>
              <w:drawing>
                <wp:inline distT="0" distB="0" distL="0" distR="0" wp14:anchorId="0196F804" wp14:editId="75C399B0">
                  <wp:extent cx="1128888" cy="635000"/>
                  <wp:effectExtent l="19050" t="19050" r="14605" b="12700"/>
                  <wp:docPr id="44" name="image14.jpg"/>
                  <wp:cNvGraphicFramePr/>
                  <a:graphic xmlns:a="http://schemas.openxmlformats.org/drawingml/2006/main">
                    <a:graphicData uri="http://schemas.openxmlformats.org/drawingml/2006/picture">
                      <pic:pic xmlns:pic="http://schemas.openxmlformats.org/drawingml/2006/picture">
                        <pic:nvPicPr>
                          <pic:cNvPr id="44" name="image14.jp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w="9525">
                            <a:solidFill>
                              <a:srgbClr val="D9D9D9"/>
                            </a:solidFill>
                            <a:prstDash val="solid"/>
                          </a:ln>
                        </pic:spPr>
                      </pic:pic>
                    </a:graphicData>
                  </a:graphic>
                </wp:inline>
              </w:drawing>
            </w:r>
          </w:p>
        </w:tc>
        <w:tc>
          <w:tcPr>
            <w:tcW w:w="6763" w:type="dxa"/>
            <w:tcBorders>
              <w:top w:val="dotted" w:sz="4" w:space="0" w:color="000000" w:themeColor="text1"/>
              <w:left w:val="nil"/>
              <w:bottom w:val="nil"/>
            </w:tcBorders>
            <w:shd w:val="clear" w:color="auto" w:fill="auto"/>
          </w:tcPr>
          <w:p w14:paraId="5E15F31D"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p w14:paraId="0B1C7D93"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لكلّ شخص الحقّ في أن</w:t>
            </w:r>
            <w:r w:rsidRPr="004A32BF">
              <w:rPr>
                <w:rFonts w:asciiTheme="minorHAnsi" w:eastAsiaTheme="minorEastAsia" w:hAnsiTheme="minorHAnsi" w:cstheme="minorHAnsi"/>
                <w:b/>
                <w:bCs/>
                <w:color w:val="000000" w:themeColor="text1"/>
                <w:rtl/>
              </w:rPr>
              <w:t xml:space="preserve"> يفكّر</w:t>
            </w:r>
            <w:r w:rsidRPr="004A32BF">
              <w:rPr>
                <w:rFonts w:asciiTheme="minorHAnsi" w:eastAsiaTheme="minorEastAsia" w:hAnsiTheme="minorHAnsi" w:cstheme="minorHAnsi"/>
                <w:color w:val="000000" w:themeColor="text1"/>
                <w:rtl/>
              </w:rPr>
              <w:t xml:space="preserve"> بنفسه - مثل "زيانا" في القصة، التي اعتبرت أنه يجب أن يُسمَح لها بارتداء المزمار حتّى لو كانت فتاة. </w:t>
            </w:r>
          </w:p>
          <w:p w14:paraId="5F0A224E"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tc>
      </w:tr>
      <w:tr w:rsidR="00A5773A" w:rsidRPr="004A32BF" w14:paraId="749B3242" w14:textId="77777777">
        <w:tc>
          <w:tcPr>
            <w:tcW w:w="2268" w:type="dxa"/>
            <w:tcBorders>
              <w:top w:val="nil"/>
              <w:bottom w:val="nil"/>
              <w:right w:val="nil"/>
            </w:tcBorders>
            <w:shd w:val="clear" w:color="auto" w:fill="auto"/>
          </w:tcPr>
          <w:p w14:paraId="769822BC"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lastRenderedPageBreak/>
              <w:drawing>
                <wp:inline distT="0" distB="0" distL="0" distR="0" wp14:anchorId="23E83BE8" wp14:editId="097A89B1">
                  <wp:extent cx="1128888" cy="635000"/>
                  <wp:effectExtent l="19050" t="19050" r="14605" b="12700"/>
                  <wp:docPr id="43" name="image15.jpg"/>
                  <wp:cNvGraphicFramePr/>
                  <a:graphic xmlns:a="http://schemas.openxmlformats.org/drawingml/2006/main">
                    <a:graphicData uri="http://schemas.openxmlformats.org/drawingml/2006/picture">
                      <pic:pic xmlns:pic="http://schemas.openxmlformats.org/drawingml/2006/picture">
                        <pic:nvPicPr>
                          <pic:cNvPr id="43" name="image15.jp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w="9525">
                            <a:solidFill>
                              <a:srgbClr val="D9D9D9"/>
                            </a:solidFill>
                            <a:prstDash val="solid"/>
                          </a:ln>
                        </pic:spPr>
                      </pic:pic>
                    </a:graphicData>
                  </a:graphic>
                </wp:inline>
              </w:drawing>
            </w:r>
          </w:p>
        </w:tc>
        <w:tc>
          <w:tcPr>
            <w:tcW w:w="6763" w:type="dxa"/>
            <w:tcBorders>
              <w:top w:val="nil"/>
              <w:left w:val="nil"/>
            </w:tcBorders>
            <w:shd w:val="clear" w:color="auto" w:fill="auto"/>
          </w:tcPr>
          <w:p w14:paraId="5FA2EB6B" w14:textId="3B8CD3B7" w:rsidR="00A5773A" w:rsidRPr="004A32BF" w:rsidRDefault="00617171" w:rsidP="007C29A7">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 xml:space="preserve">ولدينا الحقّ في الاستماع إلى وجداننا - مثل "برون" الذي </w:t>
            </w:r>
            <w:r w:rsidRPr="004A32BF">
              <w:rPr>
                <w:rFonts w:asciiTheme="minorHAnsi" w:eastAsiaTheme="minorEastAsia" w:hAnsiTheme="minorHAnsi" w:cstheme="minorHAnsi"/>
                <w:b/>
                <w:bCs/>
                <w:color w:val="000000" w:themeColor="text1"/>
                <w:rtl/>
              </w:rPr>
              <w:t>رفض</w:t>
            </w:r>
            <w:r w:rsidRPr="004A32BF">
              <w:rPr>
                <w:rFonts w:asciiTheme="minorHAnsi" w:eastAsiaTheme="minorEastAsia" w:hAnsiTheme="minorHAnsi" w:cstheme="minorHAnsi"/>
                <w:color w:val="000000" w:themeColor="text1"/>
                <w:rtl/>
              </w:rPr>
              <w:t xml:space="preserve"> مساعدة والده لأنّه اعتبر أنّ أفعاله خاطئة. </w:t>
            </w:r>
          </w:p>
          <w:p w14:paraId="082E55B8" w14:textId="77777777" w:rsidR="00A5773A" w:rsidRPr="004A32BF" w:rsidRDefault="00A5773A" w:rsidP="007C29A7">
            <w:pPr>
              <w:pBdr>
                <w:top w:val="nil"/>
                <w:left w:val="nil"/>
                <w:bottom w:val="nil"/>
                <w:right w:val="nil"/>
                <w:between w:val="nil"/>
              </w:pBdr>
              <w:bidi/>
              <w:ind w:left="-108"/>
              <w:rPr>
                <w:rFonts w:asciiTheme="minorHAnsi" w:eastAsiaTheme="minorEastAsia" w:hAnsiTheme="minorHAnsi" w:cstheme="minorHAnsi"/>
                <w:color w:val="000000"/>
              </w:rPr>
            </w:pPr>
          </w:p>
        </w:tc>
      </w:tr>
      <w:tr w:rsidR="00A5773A" w:rsidRPr="004A32BF" w14:paraId="7E771ED0" w14:textId="77777777">
        <w:tc>
          <w:tcPr>
            <w:tcW w:w="2268" w:type="dxa"/>
            <w:tcBorders>
              <w:top w:val="nil"/>
              <w:bottom w:val="nil"/>
              <w:right w:val="nil"/>
            </w:tcBorders>
            <w:shd w:val="clear" w:color="auto" w:fill="auto"/>
          </w:tcPr>
          <w:p w14:paraId="00E3F395"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44045A4B"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3154DDF2" wp14:editId="364D139A">
                  <wp:extent cx="1128888" cy="635000"/>
                  <wp:effectExtent l="19050" t="19050" r="14605" b="12700"/>
                  <wp:docPr id="47" name="image18.jpg"/>
                  <wp:cNvGraphicFramePr/>
                  <a:graphic xmlns:a="http://schemas.openxmlformats.org/drawingml/2006/main">
                    <a:graphicData uri="http://schemas.openxmlformats.org/drawingml/2006/picture">
                      <pic:pic xmlns:pic="http://schemas.openxmlformats.org/drawingml/2006/picture">
                        <pic:nvPicPr>
                          <pic:cNvPr id="47" name="image18.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7608CDCE" w14:textId="77777777" w:rsidR="00A5773A" w:rsidRPr="004A32BF" w:rsidRDefault="00A5773A">
            <w:pPr>
              <w:pBdr>
                <w:top w:val="nil"/>
                <w:left w:val="nil"/>
                <w:bottom w:val="nil"/>
                <w:right w:val="nil"/>
                <w:between w:val="nil"/>
              </w:pBdr>
              <w:bidi/>
              <w:ind w:left="-112"/>
              <w:rPr>
                <w:rFonts w:asciiTheme="minorHAnsi" w:eastAsiaTheme="minorEastAsia" w:hAnsiTheme="minorHAnsi" w:cstheme="minorHAnsi"/>
                <w:color w:val="000000"/>
                <w:sz w:val="21"/>
                <w:szCs w:val="21"/>
              </w:rPr>
            </w:pPr>
          </w:p>
          <w:p w14:paraId="4ACC45FB"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ولدينا الحقّ في اعتناق معتقدات دينية أو غير دينية، وأن نتمتّع بهوية دينية أو معتقدية - أن نعتنق معتقداً وأن ننتمي. تمامًا مثل سكّان القرية في قريتَي المزمار والطبل، كثير منّا لديه معتقدات صادقة. وقد تعني معتقداتنا ومجتمع الأشخاص الذين نتشارك معهم هذه المعتقدات، الكثير بالنسبة إلينا. </w:t>
            </w:r>
          </w:p>
          <w:p w14:paraId="19A588A0" w14:textId="77777777" w:rsidR="00A5773A" w:rsidRPr="004A32BF" w:rsidRDefault="00A5773A">
            <w:pPr>
              <w:pBdr>
                <w:top w:val="nil"/>
                <w:left w:val="nil"/>
                <w:bottom w:val="nil"/>
                <w:right w:val="nil"/>
                <w:between w:val="nil"/>
              </w:pBdr>
              <w:bidi/>
              <w:ind w:left="-112"/>
              <w:rPr>
                <w:rFonts w:asciiTheme="minorHAnsi" w:eastAsiaTheme="minorEastAsia" w:hAnsiTheme="minorHAnsi" w:cstheme="minorHAnsi"/>
                <w:color w:val="000000"/>
                <w:sz w:val="21"/>
                <w:szCs w:val="21"/>
              </w:rPr>
            </w:pPr>
          </w:p>
        </w:tc>
      </w:tr>
      <w:tr w:rsidR="00A5773A" w:rsidRPr="004A32BF" w14:paraId="7A928257" w14:textId="77777777">
        <w:tc>
          <w:tcPr>
            <w:tcW w:w="2268" w:type="dxa"/>
            <w:tcBorders>
              <w:top w:val="nil"/>
              <w:bottom w:val="nil"/>
              <w:right w:val="nil"/>
            </w:tcBorders>
            <w:shd w:val="clear" w:color="auto" w:fill="auto"/>
          </w:tcPr>
          <w:p w14:paraId="3AE616B6"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0C157BFC" wp14:editId="12B28610">
                  <wp:extent cx="1128888" cy="635000"/>
                  <wp:effectExtent l="19050" t="19050" r="14605" b="12700"/>
                  <wp:docPr id="45" name="image16.jpg"/>
                  <wp:cNvGraphicFramePr/>
                  <a:graphic xmlns:a="http://schemas.openxmlformats.org/drawingml/2006/main">
                    <a:graphicData uri="http://schemas.openxmlformats.org/drawingml/2006/picture">
                      <pic:pic xmlns:pic="http://schemas.openxmlformats.org/drawingml/2006/picture">
                        <pic:nvPicPr>
                          <pic:cNvPr id="45" name="image16.jp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2802156B" w14:textId="77777777" w:rsidR="00A5773A" w:rsidRPr="004A32BF" w:rsidRDefault="00A5773A">
            <w:pPr>
              <w:pBdr>
                <w:top w:val="nil"/>
                <w:left w:val="nil"/>
                <w:bottom w:val="nil"/>
                <w:right w:val="nil"/>
                <w:between w:val="nil"/>
              </w:pBdr>
              <w:bidi/>
              <w:ind w:left="-112" w:firstLine="10"/>
              <w:rPr>
                <w:rFonts w:asciiTheme="minorHAnsi" w:eastAsiaTheme="minorEastAsia" w:hAnsiTheme="minorHAnsi" w:cstheme="minorHAnsi"/>
                <w:color w:val="000000"/>
                <w:sz w:val="21"/>
                <w:szCs w:val="21"/>
              </w:rPr>
            </w:pPr>
          </w:p>
          <w:p w14:paraId="72FC606B"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ولكن بغضّ النظر عن المجتمع الذي نعيش فيه أو مدى صحة وصوابيّة معتقداتنا – سيفقد بعض الأشخاص، لسبب أو لآخر، الثقة في معتقداتهم أو في مجتمعهم - مثل "برون" الذي خلع المزمار وترك مجتمعه. </w:t>
            </w:r>
          </w:p>
          <w:p w14:paraId="570BCBB3" w14:textId="77777777" w:rsidR="00A5773A" w:rsidRPr="004A32BF" w:rsidRDefault="00A5773A">
            <w:pPr>
              <w:pBdr>
                <w:top w:val="nil"/>
                <w:left w:val="nil"/>
                <w:bottom w:val="nil"/>
                <w:right w:val="nil"/>
                <w:between w:val="nil"/>
              </w:pBdr>
              <w:bidi/>
              <w:ind w:left="-112"/>
              <w:rPr>
                <w:rFonts w:asciiTheme="minorHAnsi" w:eastAsiaTheme="minorEastAsia" w:hAnsiTheme="minorHAnsi" w:cstheme="minorHAnsi"/>
                <w:color w:val="000000"/>
                <w:sz w:val="21"/>
                <w:szCs w:val="21"/>
              </w:rPr>
            </w:pPr>
          </w:p>
        </w:tc>
      </w:tr>
      <w:tr w:rsidR="00A5773A" w:rsidRPr="004A32BF" w14:paraId="6B73E1DD" w14:textId="77777777">
        <w:tc>
          <w:tcPr>
            <w:tcW w:w="2268" w:type="dxa"/>
            <w:tcBorders>
              <w:top w:val="nil"/>
              <w:bottom w:val="nil"/>
              <w:right w:val="nil"/>
            </w:tcBorders>
            <w:shd w:val="clear" w:color="auto" w:fill="auto"/>
          </w:tcPr>
          <w:p w14:paraId="619F4E85"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15B58D12" wp14:editId="22B69B4F">
                  <wp:extent cx="1128888" cy="635000"/>
                  <wp:effectExtent l="0" t="0" r="0" b="0"/>
                  <wp:docPr id="46" name="image17.jpg"/>
                  <wp:cNvGraphicFramePr/>
                  <a:graphic xmlns:a="http://schemas.openxmlformats.org/drawingml/2006/main">
                    <a:graphicData uri="http://schemas.openxmlformats.org/drawingml/2006/picture">
                      <pic:pic xmlns:pic="http://schemas.openxmlformats.org/drawingml/2006/picture">
                        <pic:nvPicPr>
                          <pic:cNvPr id="46" name="image17.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bottom w:val="nil"/>
            </w:tcBorders>
            <w:shd w:val="clear" w:color="auto" w:fill="auto"/>
          </w:tcPr>
          <w:p w14:paraId="37943B87"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sz w:val="22"/>
                <w:szCs w:val="22"/>
                <w:highlight w:val="white"/>
              </w:rPr>
            </w:pPr>
          </w:p>
          <w:p w14:paraId="4CBC8382"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يحمي القانون الدولي لحقوق الإنسان الحقّ في ترك الدين أو المعتقد وتغييره، إلى جانب الحقّ في التديّن أو الاعتقاد. </w:t>
            </w:r>
          </w:p>
          <w:p w14:paraId="770DE76B"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sz w:val="21"/>
                <w:szCs w:val="21"/>
              </w:rPr>
            </w:pPr>
          </w:p>
        </w:tc>
      </w:tr>
      <w:tr w:rsidR="00A5773A" w:rsidRPr="004A32BF" w14:paraId="4BFBB13F" w14:textId="77777777">
        <w:trPr>
          <w:trHeight w:val="2270"/>
        </w:trPr>
        <w:tc>
          <w:tcPr>
            <w:tcW w:w="2268" w:type="dxa"/>
            <w:tcBorders>
              <w:top w:val="nil"/>
              <w:bottom w:val="nil"/>
              <w:right w:val="nil"/>
            </w:tcBorders>
            <w:shd w:val="clear" w:color="auto" w:fill="auto"/>
          </w:tcPr>
          <w:p w14:paraId="57ACCE00"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1B67B370"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7F1C6D51" wp14:editId="4FC0F414">
                  <wp:extent cx="1128888" cy="635000"/>
                  <wp:effectExtent l="0" t="0" r="0" b="0"/>
                  <wp:docPr id="48" name="image20.jpg"/>
                  <wp:cNvGraphicFramePr/>
                  <a:graphic xmlns:a="http://schemas.openxmlformats.org/drawingml/2006/main">
                    <a:graphicData uri="http://schemas.openxmlformats.org/drawingml/2006/picture">
                      <pic:pic xmlns:pic="http://schemas.openxmlformats.org/drawingml/2006/picture">
                        <pic:nvPicPr>
                          <pic:cNvPr id="48" name="image20.jp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tcBorders>
            <w:shd w:val="clear" w:color="auto" w:fill="auto"/>
          </w:tcPr>
          <w:p w14:paraId="745B9691" w14:textId="77777777" w:rsidR="00A5773A" w:rsidRPr="004A32BF" w:rsidRDefault="00A5773A">
            <w:pPr>
              <w:pBdr>
                <w:top w:val="nil"/>
                <w:left w:val="nil"/>
                <w:bottom w:val="nil"/>
                <w:right w:val="nil"/>
                <w:between w:val="nil"/>
              </w:pBdr>
              <w:ind w:left="-108"/>
              <w:rPr>
                <w:rFonts w:asciiTheme="minorHAnsi" w:eastAsiaTheme="minorEastAsia" w:hAnsiTheme="minorHAnsi" w:cstheme="minorHAnsi"/>
                <w:color w:val="000000"/>
                <w:sz w:val="21"/>
                <w:szCs w:val="21"/>
              </w:rPr>
            </w:pPr>
          </w:p>
          <w:p w14:paraId="78AC326E"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غالبًا ما تُسمّى هذه الحقوق في التفكير والاعتقاد والتشكيك وتغيير معتقداتنا بالحرّيات الداخلية. فهي تتمحور حول ما يدور في أذهاننا وأرواحنا، وهو أمر يتعلّق بهويتنا - إحساسنا بمن نحن عليه. </w:t>
            </w:r>
          </w:p>
          <w:p w14:paraId="0117AC9C"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لهذا السبب، هذه الحقوق هي حقوق مطلقة. بموجب القانون الدولي، لا يُسمح لأيّ شخص أو حكومة بتقييد هذه الحقوق على الإطلاق. </w:t>
            </w:r>
          </w:p>
          <w:p w14:paraId="04459FE3"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ولكن بالطبع، لا يقتصر الدين والمعتقد على ما يدور في عقولنا وأرواحنا فحسب! فالأمر يتعلّق أيضًا بما نقوم به - كيف نعبّر عن معتقداتنا بالأقوال والأفعال.</w:t>
            </w:r>
          </w:p>
          <w:p w14:paraId="7E137851" w14:textId="77777777" w:rsidR="00A5773A" w:rsidRPr="004A32BF" w:rsidRDefault="00A5773A">
            <w:pPr>
              <w:pBdr>
                <w:top w:val="nil"/>
                <w:left w:val="nil"/>
                <w:bottom w:val="nil"/>
                <w:right w:val="nil"/>
                <w:between w:val="nil"/>
              </w:pBdr>
              <w:bidi/>
              <w:ind w:left="-108" w:firstLine="422"/>
              <w:rPr>
                <w:rFonts w:asciiTheme="minorHAnsi" w:eastAsiaTheme="minorEastAsia" w:hAnsiTheme="minorHAnsi" w:cstheme="minorHAnsi"/>
                <w:color w:val="000000"/>
                <w:sz w:val="21"/>
                <w:szCs w:val="21"/>
              </w:rPr>
            </w:pPr>
          </w:p>
        </w:tc>
      </w:tr>
      <w:tr w:rsidR="00A5773A" w:rsidRPr="004A32BF" w14:paraId="06DC7429" w14:textId="77777777">
        <w:trPr>
          <w:trHeight w:val="1384"/>
        </w:trPr>
        <w:tc>
          <w:tcPr>
            <w:tcW w:w="2268" w:type="dxa"/>
            <w:tcBorders>
              <w:top w:val="nil"/>
              <w:bottom w:val="nil"/>
              <w:right w:val="nil"/>
            </w:tcBorders>
            <w:shd w:val="clear" w:color="auto" w:fill="auto"/>
          </w:tcPr>
          <w:p w14:paraId="11CB952E"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4A26D0A4" w14:textId="77777777" w:rsidR="00A5773A" w:rsidRPr="00DB07AC" w:rsidRDefault="00617171">
            <w:pPr>
              <w:pBdr>
                <w:top w:val="nil"/>
                <w:left w:val="nil"/>
                <w:bottom w:val="nil"/>
                <w:right w:val="nil"/>
                <w:between w:val="nil"/>
              </w:pBdr>
            </w:pPr>
            <w:r w:rsidRPr="00DB07AC">
              <w:rPr>
                <w:noProof/>
              </w:rPr>
              <w:drawing>
                <wp:inline distT="0" distB="0" distL="0" distR="0" wp14:anchorId="4BE9F6BC" wp14:editId="5407AFC7">
                  <wp:extent cx="1128888" cy="635000"/>
                  <wp:effectExtent l="19050" t="19050" r="14605" b="12700"/>
                  <wp:docPr id="49" name="image19.jpg"/>
                  <wp:cNvGraphicFramePr/>
                  <a:graphic xmlns:a="http://schemas.openxmlformats.org/drawingml/2006/main">
                    <a:graphicData uri="http://schemas.openxmlformats.org/drawingml/2006/picture">
                      <pic:pic xmlns:pic="http://schemas.openxmlformats.org/drawingml/2006/picture">
                        <pic:nvPicPr>
                          <pic:cNvPr id="49" name="image19.jp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4E1EEFA1" w14:textId="77777777" w:rsidR="00A5773A" w:rsidRPr="004A32BF" w:rsidRDefault="00A5773A">
            <w:pPr>
              <w:pBdr>
                <w:top w:val="nil"/>
                <w:left w:val="nil"/>
                <w:bottom w:val="nil"/>
                <w:right w:val="nil"/>
                <w:between w:val="nil"/>
              </w:pBdr>
              <w:ind w:left="-108"/>
              <w:rPr>
                <w:rFonts w:asciiTheme="minorHAnsi" w:eastAsiaTheme="minorEastAsia" w:hAnsiTheme="minorHAnsi" w:cstheme="minorHAnsi"/>
                <w:color w:val="000000"/>
                <w:sz w:val="21"/>
                <w:szCs w:val="21"/>
              </w:rPr>
            </w:pPr>
          </w:p>
          <w:p w14:paraId="13DBDB58"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في قصتنا، كانت حياة القرويّين مليئة بالممارسات التي تعبّر عن معتقداتهم وانتمائهم! من ارتداء المزمار إلى قرع الطبول في الحياة اليومية. </w:t>
            </w:r>
          </w:p>
          <w:p w14:paraId="747A6900"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تحمي حرّية الدين أو المعتقد هذه الحقوق أيضًا. دعونا نلقي نظرة على العهد مرّة أخرى: </w:t>
            </w:r>
          </w:p>
          <w:p w14:paraId="171B2162" w14:textId="77777777" w:rsidR="00A5773A" w:rsidRPr="004A32BF" w:rsidRDefault="00A5773A">
            <w:pPr>
              <w:pBdr>
                <w:top w:val="nil"/>
                <w:left w:val="nil"/>
                <w:bottom w:val="nil"/>
                <w:right w:val="nil"/>
                <w:between w:val="nil"/>
              </w:pBdr>
              <w:bidi/>
              <w:ind w:left="-108" w:firstLine="295"/>
              <w:rPr>
                <w:rFonts w:asciiTheme="minorHAnsi" w:eastAsiaTheme="minorEastAsia" w:hAnsiTheme="minorHAnsi" w:cstheme="minorHAnsi"/>
                <w:color w:val="000000"/>
                <w:sz w:val="21"/>
                <w:szCs w:val="21"/>
              </w:rPr>
            </w:pPr>
          </w:p>
        </w:tc>
      </w:tr>
      <w:tr w:rsidR="00A5773A" w:rsidRPr="004A32BF" w14:paraId="0EBB2DDB" w14:textId="77777777">
        <w:trPr>
          <w:trHeight w:val="849"/>
        </w:trPr>
        <w:tc>
          <w:tcPr>
            <w:tcW w:w="2268" w:type="dxa"/>
            <w:tcBorders>
              <w:top w:val="nil"/>
              <w:bottom w:val="nil"/>
              <w:right w:val="nil"/>
            </w:tcBorders>
            <w:shd w:val="clear" w:color="auto" w:fill="auto"/>
          </w:tcPr>
          <w:p w14:paraId="52610E47"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706D9B46"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6ED453DB" wp14:editId="071F0F70">
                  <wp:extent cx="1128888" cy="635000"/>
                  <wp:effectExtent l="0" t="0" r="0" b="0"/>
                  <wp:docPr id="50" name="image21.jpg"/>
                  <wp:cNvGraphicFramePr/>
                  <a:graphic xmlns:a="http://schemas.openxmlformats.org/drawingml/2006/main">
                    <a:graphicData uri="http://schemas.openxmlformats.org/drawingml/2006/picture">
                      <pic:pic xmlns:pic="http://schemas.openxmlformats.org/drawingml/2006/picture">
                        <pic:nvPicPr>
                          <pic:cNvPr id="50" name="image21.jp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bottom w:val="nil"/>
            </w:tcBorders>
            <w:shd w:val="clear" w:color="auto" w:fill="auto"/>
          </w:tcPr>
          <w:p w14:paraId="37EAB255" w14:textId="77777777" w:rsidR="00A5773A" w:rsidRPr="004A32BF" w:rsidRDefault="00A5773A">
            <w:pPr>
              <w:bidi/>
              <w:ind w:left="-112" w:firstLine="284"/>
              <w:rPr>
                <w:rFonts w:asciiTheme="minorHAnsi" w:eastAsiaTheme="minorEastAsia" w:hAnsiTheme="minorHAnsi" w:cstheme="minorHAnsi"/>
                <w:color w:val="000000"/>
                <w:highlight w:val="white"/>
              </w:rPr>
            </w:pPr>
          </w:p>
          <w:p w14:paraId="41C841EB"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 xml:space="preserve">تنصّ المادة </w:t>
            </w:r>
            <w:r w:rsidRPr="004A32BF">
              <w:rPr>
                <w:rFonts w:asciiTheme="minorHAnsi" w:eastAsiaTheme="minorEastAsia" w:hAnsiTheme="minorHAnsi" w:cstheme="minorHAnsi"/>
                <w:highlight w:val="white"/>
              </w:rPr>
              <w:t>١٨</w:t>
            </w:r>
            <w:r w:rsidRPr="004A32BF">
              <w:rPr>
                <w:rFonts w:asciiTheme="minorHAnsi" w:eastAsiaTheme="minorEastAsia" w:hAnsiTheme="minorHAnsi" w:cstheme="minorHAnsi"/>
                <w:color w:val="000000" w:themeColor="text1"/>
                <w:highlight w:val="white"/>
                <w:rtl/>
              </w:rPr>
              <w:t xml:space="preserve"> على ما يلي: </w:t>
            </w:r>
          </w:p>
          <w:p w14:paraId="3A95A272" w14:textId="77777777" w:rsidR="00A5773A" w:rsidRPr="004A32BF" w:rsidRDefault="00617171">
            <w:pPr>
              <w:pBdr>
                <w:top w:val="nil"/>
                <w:left w:val="nil"/>
                <w:bottom w:val="nil"/>
                <w:right w:val="nil"/>
                <w:between w:val="nil"/>
              </w:pBdr>
              <w:bidi/>
              <w:ind w:left="170" w:right="272"/>
              <w:rPr>
                <w:rFonts w:asciiTheme="minorHAnsi" w:eastAsiaTheme="minorEastAsia" w:hAnsiTheme="minorHAnsi" w:cstheme="minorHAnsi"/>
                <w:color w:val="000000"/>
                <w:highlight w:val="white"/>
              </w:rPr>
            </w:pPr>
            <w:r w:rsidRPr="004A32BF">
              <w:rPr>
                <w:rFonts w:asciiTheme="minorHAnsi" w:eastAsiaTheme="minorEastAsia" w:hAnsiTheme="minorHAnsi" w:cstheme="minorHAnsi"/>
                <w:color w:val="000000" w:themeColor="text1"/>
                <w:highlight w:val="white"/>
                <w:rtl/>
              </w:rPr>
              <w:t>"هذا الحقّ يشمل... حريته في إظهار دينه أو معتقده بالتعبّد وإقامة الشعائر والممارسة والتعليم، بمفرده أو مع جماعة، وأمام الملأ أو على حدة."</w:t>
            </w:r>
            <w:r w:rsidRPr="004A32BF">
              <w:rPr>
                <w:rFonts w:asciiTheme="minorHAnsi" w:eastAsiaTheme="minorEastAsia" w:hAnsiTheme="minorHAnsi" w:cstheme="minorHAnsi"/>
                <w:color w:val="000000" w:themeColor="text1"/>
              </w:rPr>
              <w:t> </w:t>
            </w:r>
          </w:p>
          <w:p w14:paraId="1985D399"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highlight w:val="white"/>
                <w:rtl/>
              </w:rPr>
              <w:t>لدينا الحقّ في الصلاة على انفراد والتعبير عن ديننا أو معتقدنا كجزء من مجتمع ما، باتّباع العبادة الجماعية والتقاليد. ويتمتّع هذا المجتمع بحقوق أيضًا - ليس حقّ التحكّم في أعضائه، ولكن حقوق ترتبط بالدولة. على سبيل المثال، يتعيّن على الدولة أن تضمن للمجتمعات الدينية والعقائدية إمكانيّة الحصول على هوية قانونية إذا أرادت ذلك، حتى تتمكّن من فتح حسابات مصرفيّة، وتوظيف الأشخاص وامتلاك المباني.</w:t>
            </w:r>
            <w:r w:rsidRPr="004A32BF">
              <w:rPr>
                <w:rFonts w:asciiTheme="minorHAnsi" w:eastAsiaTheme="minorEastAsia" w:hAnsiTheme="minorHAnsi" w:cstheme="minorHAnsi"/>
                <w:color w:val="000000" w:themeColor="text1"/>
              </w:rPr>
              <w:t> </w:t>
            </w:r>
          </w:p>
          <w:p w14:paraId="3E134270"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highlight w:val="white"/>
                <w:rtl/>
              </w:rPr>
              <w:t xml:space="preserve">هناك العديد من الطرق المختلفة </w:t>
            </w:r>
            <w:r w:rsidRPr="004A32BF">
              <w:rPr>
                <w:rFonts w:asciiTheme="minorHAnsi" w:eastAsiaTheme="minorEastAsia" w:hAnsiTheme="minorHAnsi" w:cstheme="minorHAnsi"/>
                <w:color w:val="000000" w:themeColor="text1"/>
                <w:rtl/>
              </w:rPr>
              <w:t>ألتي</w:t>
            </w:r>
            <w:r w:rsidRPr="004A32BF">
              <w:rPr>
                <w:rFonts w:asciiTheme="minorHAnsi" w:eastAsiaTheme="minorEastAsia" w:hAnsiTheme="minorHAnsi" w:cstheme="minorHAnsi"/>
                <w:color w:val="000000" w:themeColor="text1"/>
                <w:highlight w:val="white"/>
                <w:rtl/>
              </w:rPr>
              <w:t xml:space="preserve"> يمكن من خلالها للأفراد والجماعات ممارسة دين أو معتقد ما، وقد قدّم خبراء الأمم المتحدة الكثير من الأمثلة على الأنشطة التي تتمتّع بحماية. على سبيل المثال، نحن نتمتّع بالحقوق التالية:</w:t>
            </w:r>
            <w:r w:rsidRPr="004A32BF">
              <w:rPr>
                <w:rFonts w:asciiTheme="minorHAnsi" w:eastAsiaTheme="minorEastAsia" w:hAnsiTheme="minorHAnsi" w:cstheme="minorHAnsi"/>
                <w:color w:val="000000" w:themeColor="text1"/>
              </w:rPr>
              <w:t> </w:t>
            </w:r>
          </w:p>
          <w:p w14:paraId="03E8A2D3" w14:textId="77777777" w:rsidR="00A5773A" w:rsidRPr="004A32BF" w:rsidRDefault="00A5773A">
            <w:pPr>
              <w:pBdr>
                <w:top w:val="nil"/>
                <w:left w:val="nil"/>
                <w:bottom w:val="nil"/>
                <w:right w:val="nil"/>
                <w:between w:val="nil"/>
              </w:pBdr>
              <w:bidi/>
              <w:ind w:left="-108" w:firstLine="295"/>
              <w:rPr>
                <w:rFonts w:asciiTheme="minorHAnsi" w:eastAsiaTheme="minorEastAsia" w:hAnsiTheme="minorHAnsi" w:cstheme="minorHAnsi"/>
                <w:color w:val="000000"/>
                <w:highlight w:val="white"/>
              </w:rPr>
            </w:pPr>
          </w:p>
        </w:tc>
      </w:tr>
      <w:tr w:rsidR="00A5773A" w:rsidRPr="004A32BF" w14:paraId="25CF029B" w14:textId="77777777">
        <w:trPr>
          <w:trHeight w:val="1969"/>
        </w:trPr>
        <w:tc>
          <w:tcPr>
            <w:tcW w:w="2268" w:type="dxa"/>
            <w:tcBorders>
              <w:top w:val="nil"/>
              <w:bottom w:val="nil"/>
              <w:right w:val="nil"/>
            </w:tcBorders>
            <w:shd w:val="clear" w:color="auto" w:fill="auto"/>
          </w:tcPr>
          <w:p w14:paraId="3DDADCB0"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lastRenderedPageBreak/>
              <w:drawing>
                <wp:inline distT="0" distB="0" distL="0" distR="0" wp14:anchorId="7B721B57" wp14:editId="0D253EBC">
                  <wp:extent cx="1128888" cy="635000"/>
                  <wp:effectExtent l="0" t="0" r="0" b="0"/>
                  <wp:docPr id="51" name="image22.jpg"/>
                  <wp:cNvGraphicFramePr/>
                  <a:graphic xmlns:a="http://schemas.openxmlformats.org/drawingml/2006/main">
                    <a:graphicData uri="http://schemas.openxmlformats.org/drawingml/2006/picture">
                      <pic:pic xmlns:pic="http://schemas.openxmlformats.org/drawingml/2006/picture">
                        <pic:nvPicPr>
                          <pic:cNvPr id="51" name="image22.jp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bottom w:val="nil"/>
            </w:tcBorders>
            <w:shd w:val="clear" w:color="auto" w:fill="auto"/>
          </w:tcPr>
          <w:p w14:paraId="10511346" w14:textId="77777777" w:rsidR="00A5773A" w:rsidRPr="004A32BF" w:rsidRDefault="00617171">
            <w:pPr>
              <w:numPr>
                <w:ilvl w:val="0"/>
                <w:numId w:val="1"/>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الالتقاء للعبادة، والاحتفال بالأعياد، والحصول على أيّام عطلة. </w:t>
            </w:r>
          </w:p>
          <w:p w14:paraId="115D14E9" w14:textId="77777777" w:rsidR="00A5773A" w:rsidRPr="004A32BF" w:rsidRDefault="00617171">
            <w:pPr>
              <w:numPr>
                <w:ilvl w:val="0"/>
                <w:numId w:val="1"/>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ارتداء الملابس الدينية واتباع أنظمة غذائية خاصة. </w:t>
            </w:r>
          </w:p>
          <w:p w14:paraId="3AF7F620" w14:textId="77777777" w:rsidR="00A5773A" w:rsidRPr="004A32BF" w:rsidRDefault="00617171">
            <w:pPr>
              <w:numPr>
                <w:ilvl w:val="0"/>
                <w:numId w:val="1"/>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إقامة دور عبادة ومقابر، وإظهار الرموز الدينية. </w:t>
            </w:r>
          </w:p>
          <w:p w14:paraId="55AA0E67" w14:textId="77777777" w:rsidR="00A5773A" w:rsidRPr="004A32BF" w:rsidRDefault="00617171">
            <w:pPr>
              <w:numPr>
                <w:ilvl w:val="0"/>
                <w:numId w:val="1"/>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القيام بدور في المجتمع، من خلال مثلًا تشكيل الجمعيات الخيرية. </w:t>
            </w:r>
          </w:p>
          <w:p w14:paraId="77F76B05" w14:textId="77777777" w:rsidR="00A5773A" w:rsidRPr="004A32BF" w:rsidRDefault="00617171">
            <w:pPr>
              <w:numPr>
                <w:ilvl w:val="0"/>
                <w:numId w:val="1"/>
              </w:numPr>
              <w:pBdr>
                <w:top w:val="nil"/>
                <w:left w:val="nil"/>
                <w:bottom w:val="nil"/>
                <w:right w:val="nil"/>
                <w:between w:val="nil"/>
              </w:pBdr>
              <w:bidi/>
              <w:spacing w:line="259" w:lineRule="auto"/>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التحدّث عن الدين أو المعتقد وتعليمهما، وتدريب القادة أو تعيينهم. </w:t>
            </w:r>
          </w:p>
          <w:p w14:paraId="19BE9080" w14:textId="77777777" w:rsidR="00A5773A" w:rsidRPr="004A32BF" w:rsidRDefault="00617171">
            <w:pP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highlight w:val="white"/>
                <w:rtl/>
              </w:rPr>
              <w:t>قد تقولون في هذه المرحلة في نفسكم، جيّد! هذه هي الحقوق التي أريدها لمجتمعي! أو ربما تكونون قد شعرتم بالقلق! </w:t>
            </w:r>
          </w:p>
          <w:p w14:paraId="69D18458" w14:textId="71064CD6" w:rsidR="00537486" w:rsidRPr="004A32BF" w:rsidRDefault="00537486" w:rsidP="00537486">
            <w:pPr>
              <w:bidi/>
              <w:ind w:left="-108"/>
              <w:rPr>
                <w:rFonts w:asciiTheme="minorHAnsi" w:eastAsiaTheme="minorEastAsia" w:hAnsiTheme="minorHAnsi" w:cstheme="minorHAnsi"/>
                <w:sz w:val="21"/>
                <w:szCs w:val="21"/>
              </w:rPr>
            </w:pPr>
          </w:p>
        </w:tc>
      </w:tr>
      <w:tr w:rsidR="00A5773A" w:rsidRPr="004A32BF" w14:paraId="7805A54E" w14:textId="77777777" w:rsidTr="08D3AF7F">
        <w:trPr>
          <w:trHeight w:val="283"/>
        </w:trPr>
        <w:tc>
          <w:tcPr>
            <w:tcW w:w="2268" w:type="dxa"/>
            <w:tcBorders>
              <w:top w:val="nil"/>
              <w:bottom w:val="nil"/>
              <w:right w:val="nil"/>
            </w:tcBorders>
            <w:shd w:val="clear" w:color="auto" w:fill="auto"/>
          </w:tcPr>
          <w:p w14:paraId="11A3B799"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tc>
        <w:tc>
          <w:tcPr>
            <w:tcW w:w="6763" w:type="dxa"/>
            <w:tcBorders>
              <w:top w:val="nil"/>
              <w:left w:val="nil"/>
              <w:bottom w:val="single" w:sz="4" w:space="0" w:color="000000" w:themeColor="text1"/>
            </w:tcBorders>
            <w:shd w:val="clear" w:color="auto" w:fill="auto"/>
            <w:vAlign w:val="bottom"/>
          </w:tcPr>
          <w:p w14:paraId="0232F5A0" w14:textId="77777777" w:rsidR="00A5773A" w:rsidRPr="004A32BF" w:rsidRDefault="00617171">
            <w:pPr>
              <w:pStyle w:val="Rubrik"/>
              <w:bidi/>
              <w:ind w:left="-108"/>
              <w:rPr>
                <w:rFonts w:asciiTheme="minorHAnsi" w:eastAsiaTheme="minorEastAsia" w:hAnsiTheme="minorHAnsi" w:cstheme="minorHAnsi"/>
                <w:b/>
                <w:bCs/>
                <w:sz w:val="24"/>
                <w:szCs w:val="24"/>
              </w:rPr>
            </w:pPr>
            <w:r w:rsidRPr="004A32BF">
              <w:rPr>
                <w:rFonts w:asciiTheme="minorHAnsi" w:eastAsiaTheme="minorEastAsia" w:hAnsiTheme="minorHAnsi" w:cstheme="minorHAnsi"/>
                <w:b/>
                <w:bCs/>
                <w:color w:val="000000" w:themeColor="text1"/>
                <w:sz w:val="24"/>
                <w:szCs w:val="24"/>
                <w:highlight w:val="white"/>
                <w:rtl/>
              </w:rPr>
              <w:t>التطوّع والمساواة – لا تلحق الأذى بالآخرين! </w:t>
            </w:r>
          </w:p>
        </w:tc>
      </w:tr>
      <w:tr w:rsidR="00A5773A" w:rsidRPr="004A32BF" w14:paraId="29BF8280" w14:textId="77777777" w:rsidTr="08D3AF7F">
        <w:trPr>
          <w:trHeight w:val="867"/>
        </w:trPr>
        <w:tc>
          <w:tcPr>
            <w:tcW w:w="2268" w:type="dxa"/>
            <w:tcBorders>
              <w:top w:val="nil"/>
              <w:bottom w:val="nil"/>
              <w:right w:val="nil"/>
            </w:tcBorders>
            <w:shd w:val="clear" w:color="auto" w:fill="auto"/>
          </w:tcPr>
          <w:p w14:paraId="0BA3ABA9"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20FD226D" w14:textId="77777777" w:rsidR="00A5773A" w:rsidRPr="004A32BF" w:rsidRDefault="00617171">
            <w:pPr>
              <w:pBdr>
                <w:top w:val="nil"/>
                <w:left w:val="nil"/>
                <w:bottom w:val="nil"/>
                <w:right w:val="nil"/>
                <w:between w:val="nil"/>
              </w:pBdr>
              <w:rPr>
                <w:rFonts w:asciiTheme="minorHAnsi" w:eastAsiaTheme="minorEastAsia" w:hAnsiTheme="minorHAnsi" w:cstheme="minorHAnsi"/>
                <w:b/>
                <w:bCs/>
                <w:color w:val="000000"/>
                <w:sz w:val="21"/>
                <w:szCs w:val="21"/>
              </w:rPr>
            </w:pPr>
            <w:r w:rsidRPr="004A32BF">
              <w:rPr>
                <w:rFonts w:asciiTheme="minorHAnsi" w:eastAsia="Times New Roman" w:hAnsiTheme="minorHAnsi" w:cstheme="minorHAnsi"/>
                <w:noProof/>
                <w:color w:val="000000"/>
              </w:rPr>
              <w:drawing>
                <wp:inline distT="0" distB="0" distL="0" distR="0" wp14:anchorId="216064CE" wp14:editId="0A080782">
                  <wp:extent cx="1130300" cy="635000"/>
                  <wp:effectExtent l="0" t="0" r="0" b="0"/>
                  <wp:docPr id="52" name="image24.jpg" descr="En bild som visar text, clipart, skärmbild&#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4.jpg" descr="En bild som visar text, clipart, skärmbild&#10;&#10;Automatiskt genererad beskrivning"/>
                          <pic:cNvPicPr preferRelativeResize="0"/>
                        </pic:nvPicPr>
                        <pic:blipFill>
                          <a:blip r:embed="rId27"/>
                          <a:srcRect/>
                          <a:stretch>
                            <a:fillRect/>
                          </a:stretch>
                        </pic:blipFill>
                        <pic:spPr>
                          <a:xfrm>
                            <a:off x="0" y="0"/>
                            <a:ext cx="1130300" cy="635000"/>
                          </a:xfrm>
                          <a:prstGeom prst="rect">
                            <a:avLst/>
                          </a:prstGeom>
                          <a:ln/>
                        </pic:spPr>
                      </pic:pic>
                    </a:graphicData>
                  </a:graphic>
                </wp:inline>
              </w:drawing>
            </w:r>
          </w:p>
        </w:tc>
        <w:tc>
          <w:tcPr>
            <w:tcW w:w="6763" w:type="dxa"/>
            <w:tcBorders>
              <w:top w:val="single" w:sz="4" w:space="0" w:color="000000" w:themeColor="text1"/>
              <w:left w:val="nil"/>
            </w:tcBorders>
            <w:shd w:val="clear" w:color="auto" w:fill="auto"/>
          </w:tcPr>
          <w:p w14:paraId="2A1E73A2" w14:textId="77777777" w:rsidR="00A5773A" w:rsidRPr="004A32BF" w:rsidRDefault="00A5773A">
            <w:pPr>
              <w:pBdr>
                <w:top w:val="nil"/>
                <w:left w:val="nil"/>
                <w:bottom w:val="nil"/>
                <w:right w:val="nil"/>
                <w:between w:val="nil"/>
              </w:pBdr>
              <w:ind w:left="-108" w:hanging="4"/>
              <w:rPr>
                <w:rFonts w:asciiTheme="minorHAnsi" w:eastAsiaTheme="minorEastAsia" w:hAnsiTheme="minorHAnsi" w:cstheme="minorHAnsi"/>
                <w:color w:val="000000"/>
                <w:sz w:val="21"/>
                <w:szCs w:val="21"/>
              </w:rPr>
            </w:pPr>
          </w:p>
          <w:p w14:paraId="53CBC7A1" w14:textId="03383B68" w:rsidR="00A5773A" w:rsidRPr="004A32BF" w:rsidRDefault="00617171" w:rsidP="00537486">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ماذا عن الأشخاص أو الجماعات التي تستخدم الدين أو المعتقد للترويج للكراهية أو العنف تجاه الآخرين، أو التي تميّز ضد الآخرين أو تقمع الآخرين داخل مجموعتها وتتحكّم فيهم؟ هل تعني حرّية الدين أو المعتقد أنّه يمكنها القيام بذلك - بغضّ النظر عن تأثير ذلك على الآخرين؟ كلّا، لحسن الحظّ! </w:t>
            </w:r>
          </w:p>
          <w:p w14:paraId="4BB63FEF" w14:textId="77777777" w:rsidR="00A5773A" w:rsidRPr="004A32BF" w:rsidRDefault="00A5773A">
            <w:pPr>
              <w:pBdr>
                <w:top w:val="nil"/>
                <w:left w:val="nil"/>
                <w:bottom w:val="nil"/>
                <w:right w:val="nil"/>
                <w:between w:val="nil"/>
              </w:pBdr>
              <w:ind w:left="-108" w:firstLine="422"/>
              <w:rPr>
                <w:rFonts w:asciiTheme="minorHAnsi" w:eastAsiaTheme="minorEastAsia" w:hAnsiTheme="minorHAnsi" w:cstheme="minorHAnsi"/>
                <w:color w:val="000000"/>
                <w:sz w:val="21"/>
                <w:szCs w:val="21"/>
              </w:rPr>
            </w:pPr>
          </w:p>
        </w:tc>
      </w:tr>
      <w:tr w:rsidR="00A5773A" w:rsidRPr="004A32BF" w14:paraId="423E9CCF" w14:textId="77777777" w:rsidTr="08D3AF7F">
        <w:tc>
          <w:tcPr>
            <w:tcW w:w="2268" w:type="dxa"/>
            <w:tcBorders>
              <w:top w:val="nil"/>
              <w:bottom w:val="nil"/>
              <w:right w:val="nil"/>
            </w:tcBorders>
            <w:shd w:val="clear" w:color="auto" w:fill="auto"/>
          </w:tcPr>
          <w:p w14:paraId="32FE37B3"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5DABA7A4"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7114C371" wp14:editId="1B696264">
                  <wp:extent cx="1128888" cy="635000"/>
                  <wp:effectExtent l="0" t="0" r="0" b="0"/>
                  <wp:docPr id="53" name="image23.jpg"/>
                  <wp:cNvGraphicFramePr/>
                  <a:graphic xmlns:a="http://schemas.openxmlformats.org/drawingml/2006/main">
                    <a:graphicData uri="http://schemas.openxmlformats.org/drawingml/2006/picture">
                      <pic:pic xmlns:pic="http://schemas.openxmlformats.org/drawingml/2006/picture">
                        <pic:nvPicPr>
                          <pic:cNvPr id="53" name="image23.jpg"/>
                          <pic:cNvPicPr preferRelativeResize="0"/>
                        </pic:nvPicPr>
                        <pic:blipFill>
                          <a:blip r:embed="rId28"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bottom w:val="dotted" w:sz="4" w:space="0" w:color="000000" w:themeColor="text1"/>
            </w:tcBorders>
            <w:shd w:val="clear" w:color="auto" w:fill="auto"/>
          </w:tcPr>
          <w:p w14:paraId="1D4B21B6" w14:textId="77777777" w:rsidR="00A5773A" w:rsidRPr="004A32BF" w:rsidRDefault="00A5773A">
            <w:pPr>
              <w:pBdr>
                <w:top w:val="nil"/>
                <w:left w:val="nil"/>
                <w:bottom w:val="nil"/>
                <w:right w:val="nil"/>
                <w:between w:val="nil"/>
              </w:pBdr>
              <w:ind w:left="-108"/>
              <w:rPr>
                <w:rFonts w:asciiTheme="minorHAnsi" w:eastAsiaTheme="minorEastAsia" w:hAnsiTheme="minorHAnsi" w:cstheme="minorHAnsi"/>
                <w:color w:val="000000"/>
                <w:sz w:val="21"/>
                <w:szCs w:val="21"/>
              </w:rPr>
            </w:pPr>
          </w:p>
          <w:p w14:paraId="66590281"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تحدّد لنا اتفاقيات حقوق الإنسان ما هي حقوقنا وما هي حدود هذه الحقوق. أو بعبارة أخرى - ما هي مسؤولياتنا عندما نمارس حقوقنا. </w:t>
            </w:r>
          </w:p>
          <w:p w14:paraId="7FC20253"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يمكننا تلخيص هذه المسؤوليات بالقول إنّه لا ينبغي لأحد أن يستخدم حقوقه وحرياته بطرق تؤذي الآخرين. هذا هو الواجب الأخلاقي لكلّ شخص وفقًا لاتفاقيات حقوق الإنسان. ويقع على الحكومة واجب قانوني يتمثّل في احترام حقوق الجميع وحماية الجميع من الأذى. دعونا نلقي بالتحديد نظرة حول كيف ينبغي أن نتمتّع بالحماية من الأذى. </w:t>
            </w:r>
          </w:p>
          <w:p w14:paraId="50E026D5" w14:textId="77777777" w:rsidR="00A5773A" w:rsidRPr="004A32BF" w:rsidRDefault="00A5773A">
            <w:pPr>
              <w:pBdr>
                <w:top w:val="nil"/>
                <w:left w:val="nil"/>
                <w:bottom w:val="nil"/>
                <w:right w:val="nil"/>
                <w:between w:val="nil"/>
              </w:pBdr>
              <w:ind w:left="-108" w:firstLine="280"/>
              <w:rPr>
                <w:rFonts w:asciiTheme="minorHAnsi" w:eastAsiaTheme="minorEastAsia" w:hAnsiTheme="minorHAnsi" w:cstheme="minorHAnsi"/>
                <w:color w:val="000000"/>
                <w:sz w:val="21"/>
                <w:szCs w:val="21"/>
              </w:rPr>
            </w:pPr>
          </w:p>
        </w:tc>
      </w:tr>
      <w:tr w:rsidR="00A5773A" w:rsidRPr="004A32BF" w14:paraId="3F342D90" w14:textId="77777777" w:rsidTr="08D3AF7F">
        <w:tc>
          <w:tcPr>
            <w:tcW w:w="2268" w:type="dxa"/>
            <w:tcBorders>
              <w:top w:val="nil"/>
              <w:bottom w:val="nil"/>
              <w:right w:val="nil"/>
            </w:tcBorders>
            <w:shd w:val="clear" w:color="auto" w:fill="auto"/>
          </w:tcPr>
          <w:p w14:paraId="77128C75"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1DA36DDA"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7D4204FC" wp14:editId="03BBF973">
                  <wp:extent cx="1128888" cy="635000"/>
                  <wp:effectExtent l="0" t="0" r="0" b="0"/>
                  <wp:docPr id="55" name="image25.jpg"/>
                  <wp:cNvGraphicFramePr/>
                  <a:graphic xmlns:a="http://schemas.openxmlformats.org/drawingml/2006/main">
                    <a:graphicData uri="http://schemas.openxmlformats.org/drawingml/2006/picture">
                      <pic:pic xmlns:pic="http://schemas.openxmlformats.org/drawingml/2006/picture">
                        <pic:nvPicPr>
                          <pic:cNvPr id="55" name="image25.jpg"/>
                          <pic:cNvPicPr preferRelativeResize="0"/>
                        </pic:nvPicPr>
                        <pic:blipFill>
                          <a:blip r:embed="rId29"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21B9F5BA" w14:textId="77777777" w:rsidR="00A5773A" w:rsidRPr="004A32BF" w:rsidRDefault="00A5773A">
            <w:pPr>
              <w:pBdr>
                <w:top w:val="nil"/>
                <w:left w:val="nil"/>
                <w:bottom w:val="nil"/>
                <w:right w:val="nil"/>
                <w:between w:val="nil"/>
              </w:pBdr>
              <w:ind w:left="-108" w:firstLine="422"/>
              <w:rPr>
                <w:rFonts w:asciiTheme="minorHAnsi" w:eastAsiaTheme="minorEastAsia" w:hAnsiTheme="minorHAnsi" w:cstheme="minorHAnsi"/>
                <w:color w:val="000000"/>
                <w:sz w:val="21"/>
                <w:szCs w:val="21"/>
              </w:rPr>
            </w:pPr>
          </w:p>
          <w:p w14:paraId="76149684"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أولاً: لا إكراه! </w:t>
            </w:r>
          </w:p>
          <w:p w14:paraId="0EDF3DC4"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لا يجوز الإكراه في أمور الدين أو المعتقد. فالاعتقاد والانتماء لا يكونان إلا طوعاً. </w:t>
            </w:r>
          </w:p>
          <w:p w14:paraId="25514CC4"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لا يُسمح للسلطات أو المجتمعات الدينية أو العائلات باستخدام التهديد أو الترهيب أو العنف لإجبار أيّ شخص على الاعتقاد بدين ما أو عدم الاعتقاد به أو ممارسته أو عدم ممارسته أو الانتماء إليه أو عدم الانتماء إليه. </w:t>
            </w:r>
          </w:p>
          <w:p w14:paraId="3AFAB666" w14:textId="77777777" w:rsidR="00A5773A" w:rsidRPr="004A32BF" w:rsidRDefault="00A5773A">
            <w:pPr>
              <w:pBdr>
                <w:top w:val="nil"/>
                <w:left w:val="nil"/>
                <w:bottom w:val="nil"/>
                <w:right w:val="nil"/>
                <w:between w:val="nil"/>
              </w:pBdr>
              <w:ind w:left="-108" w:hanging="4"/>
              <w:rPr>
                <w:rFonts w:asciiTheme="minorHAnsi" w:eastAsiaTheme="minorEastAsia" w:hAnsiTheme="minorHAnsi" w:cstheme="minorHAnsi"/>
                <w:color w:val="000000"/>
                <w:sz w:val="21"/>
                <w:szCs w:val="21"/>
              </w:rPr>
            </w:pPr>
          </w:p>
        </w:tc>
      </w:tr>
      <w:tr w:rsidR="00A5773A" w:rsidRPr="004A32BF" w14:paraId="22F3E508" w14:textId="77777777" w:rsidTr="08D3AF7F">
        <w:tc>
          <w:tcPr>
            <w:tcW w:w="2268" w:type="dxa"/>
            <w:tcBorders>
              <w:top w:val="nil"/>
              <w:bottom w:val="nil"/>
              <w:right w:val="nil"/>
            </w:tcBorders>
            <w:shd w:val="clear" w:color="auto" w:fill="auto"/>
          </w:tcPr>
          <w:p w14:paraId="4FC4C43B"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4AA8D9E2" w14:textId="77777777" w:rsidR="00A5773A" w:rsidRPr="004A32BF" w:rsidRDefault="00617171">
            <w:pPr>
              <w:pBdr>
                <w:top w:val="nil"/>
                <w:left w:val="nil"/>
                <w:bottom w:val="nil"/>
                <w:right w:val="nil"/>
                <w:between w:val="nil"/>
              </w:pBdr>
              <w:rPr>
                <w:rFonts w:asciiTheme="minorHAnsi" w:eastAsiaTheme="minorEastAsia" w:hAnsiTheme="minorHAnsi" w:cstheme="minorHAnsi"/>
                <w:i/>
                <w:iCs/>
                <w:color w:val="000000"/>
                <w:sz w:val="21"/>
                <w:szCs w:val="21"/>
              </w:rPr>
            </w:pPr>
            <w:r w:rsidRPr="004A32BF">
              <w:rPr>
                <w:rFonts w:asciiTheme="minorHAnsi" w:eastAsia="Times New Roman" w:hAnsiTheme="minorHAnsi" w:cstheme="minorHAnsi"/>
                <w:noProof/>
                <w:color w:val="000000"/>
              </w:rPr>
              <w:drawing>
                <wp:inline distT="0" distB="0" distL="0" distR="0" wp14:anchorId="1724B4C6" wp14:editId="6101989F">
                  <wp:extent cx="1128888" cy="635000"/>
                  <wp:effectExtent l="0" t="0" r="0" b="0"/>
                  <wp:docPr id="56" name="image27.jpg"/>
                  <wp:cNvGraphicFramePr/>
                  <a:graphic xmlns:a="http://schemas.openxmlformats.org/drawingml/2006/main">
                    <a:graphicData uri="http://schemas.openxmlformats.org/drawingml/2006/picture">
                      <pic:pic xmlns:pic="http://schemas.openxmlformats.org/drawingml/2006/picture">
                        <pic:nvPicPr>
                          <pic:cNvPr id="56" name="image27.jpg"/>
                          <pic:cNvPicPr preferRelativeResize="0"/>
                        </pic:nvPicPr>
                        <pic:blipFill>
                          <a:blip r:embed="rId30"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dotted" w:sz="4" w:space="0" w:color="000000" w:themeColor="text1"/>
              <w:left w:val="nil"/>
              <w:bottom w:val="dotted" w:sz="4" w:space="0" w:color="000000" w:themeColor="text1"/>
            </w:tcBorders>
            <w:shd w:val="clear" w:color="auto" w:fill="auto"/>
          </w:tcPr>
          <w:p w14:paraId="4ABB93C2" w14:textId="77777777" w:rsidR="00A5773A" w:rsidRPr="004A32BF" w:rsidRDefault="00A5773A">
            <w:pPr>
              <w:ind w:left="-112"/>
              <w:rPr>
                <w:rFonts w:asciiTheme="minorHAnsi" w:eastAsiaTheme="minorEastAsia" w:hAnsiTheme="minorHAnsi" w:cstheme="minorHAnsi"/>
                <w:sz w:val="21"/>
                <w:szCs w:val="21"/>
              </w:rPr>
            </w:pPr>
          </w:p>
          <w:p w14:paraId="19205F75"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ثانيًا: لا تمييز! </w:t>
            </w:r>
          </w:p>
          <w:p w14:paraId="09FAC727"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 xml:space="preserve">تحظّر المادة </w:t>
            </w:r>
            <w:r w:rsidRPr="004A32BF">
              <w:rPr>
                <w:rFonts w:asciiTheme="minorHAnsi" w:eastAsiaTheme="minorEastAsia" w:hAnsiTheme="minorHAnsi" w:cstheme="minorHAnsi"/>
              </w:rPr>
              <w:t>٢</w:t>
            </w:r>
            <w:r w:rsidRPr="004A32BF">
              <w:rPr>
                <w:rFonts w:asciiTheme="minorHAnsi" w:eastAsiaTheme="minorEastAsia" w:hAnsiTheme="minorHAnsi" w:cstheme="minorHAnsi"/>
                <w:color w:val="000000" w:themeColor="text1"/>
                <w:rtl/>
              </w:rPr>
              <w:t xml:space="preserve"> من العهد التمييز على كلّ أنواعه - سواء كان على أساس الدين أو العرق أو النوع الاجتماعي أو اللغة. فقد وافقت الدول التي وقّعت معاهدات حقوق الإنسان على معاملة الجميع على قدم المساواة، والعمل بنشاط لإنهاء التمييز في المجتمع - كما فعل مجلس السوق في قصّتنا. </w:t>
            </w:r>
          </w:p>
          <w:p w14:paraId="74B6C6C2"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i/>
                <w:iCs/>
                <w:color w:val="000000"/>
                <w:sz w:val="21"/>
                <w:szCs w:val="21"/>
              </w:rPr>
            </w:pPr>
          </w:p>
        </w:tc>
      </w:tr>
      <w:tr w:rsidR="00A5773A" w:rsidRPr="004A32BF" w14:paraId="0A3527F7" w14:textId="77777777" w:rsidTr="08D3AF7F">
        <w:tc>
          <w:tcPr>
            <w:tcW w:w="2268" w:type="dxa"/>
            <w:tcBorders>
              <w:top w:val="nil"/>
              <w:bottom w:val="nil"/>
              <w:right w:val="nil"/>
            </w:tcBorders>
            <w:shd w:val="clear" w:color="auto" w:fill="auto"/>
          </w:tcPr>
          <w:p w14:paraId="01A634C2"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6042A993" w14:textId="77777777" w:rsidR="00A5773A" w:rsidRPr="004A32BF" w:rsidRDefault="00617171">
            <w:pPr>
              <w:pBdr>
                <w:top w:val="nil"/>
                <w:left w:val="nil"/>
                <w:bottom w:val="nil"/>
                <w:right w:val="nil"/>
                <w:between w:val="nil"/>
              </w:pBdr>
              <w:rPr>
                <w:rFonts w:asciiTheme="minorHAnsi" w:eastAsiaTheme="minorEastAsia" w:hAnsiTheme="minorHAnsi" w:cstheme="minorHAnsi"/>
                <w:i/>
                <w:iCs/>
                <w:color w:val="000000"/>
                <w:sz w:val="21"/>
                <w:szCs w:val="21"/>
              </w:rPr>
            </w:pPr>
            <w:r w:rsidRPr="004A32BF">
              <w:rPr>
                <w:rFonts w:asciiTheme="minorHAnsi" w:eastAsia="Times New Roman" w:hAnsiTheme="minorHAnsi" w:cstheme="minorHAnsi"/>
                <w:noProof/>
                <w:color w:val="000000"/>
              </w:rPr>
              <w:drawing>
                <wp:inline distT="0" distB="0" distL="0" distR="0" wp14:anchorId="5555D2AF" wp14:editId="2CB6476A">
                  <wp:extent cx="1128888" cy="635000"/>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32" name="image2.jpg"/>
                          <pic:cNvPicPr preferRelativeResize="0"/>
                        </pic:nvPicPr>
                        <pic:blipFill>
                          <a:blip r:embed="rId31"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dotted" w:sz="4" w:space="0" w:color="000000" w:themeColor="text1"/>
              <w:left w:val="nil"/>
              <w:bottom w:val="nil"/>
            </w:tcBorders>
            <w:shd w:val="clear" w:color="auto" w:fill="auto"/>
          </w:tcPr>
          <w:p w14:paraId="787067F5" w14:textId="77777777" w:rsidR="00A5773A" w:rsidRPr="004A32BF" w:rsidRDefault="00A5773A">
            <w:pPr>
              <w:ind w:left="-112"/>
              <w:rPr>
                <w:rFonts w:asciiTheme="minorHAnsi" w:eastAsiaTheme="minorEastAsia" w:hAnsiTheme="minorHAnsi" w:cstheme="minorHAnsi"/>
                <w:sz w:val="21"/>
                <w:szCs w:val="21"/>
              </w:rPr>
            </w:pPr>
          </w:p>
          <w:p w14:paraId="0B511B77"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ثالثًا: لا إهدار للحقوق! </w:t>
            </w:r>
          </w:p>
          <w:p w14:paraId="68962F32" w14:textId="1F4BC97E" w:rsidR="00A5773A" w:rsidRPr="004A32BF" w:rsidRDefault="00617171" w:rsidP="00537486">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 xml:space="preserve">تنصّ المادة </w:t>
            </w:r>
            <w:r w:rsidRPr="004A32BF">
              <w:rPr>
                <w:rFonts w:asciiTheme="minorHAnsi" w:eastAsiaTheme="minorEastAsia" w:hAnsiTheme="minorHAnsi" w:cstheme="minorHAnsi"/>
              </w:rPr>
              <w:t>٥</w:t>
            </w:r>
            <w:r w:rsidRPr="004A32BF">
              <w:rPr>
                <w:rFonts w:asciiTheme="minorHAnsi" w:eastAsiaTheme="minorEastAsia" w:hAnsiTheme="minorHAnsi" w:cstheme="minorHAnsi"/>
                <w:color w:val="000000" w:themeColor="text1"/>
                <w:rtl/>
              </w:rPr>
              <w:t xml:space="preserve"> على أنّه لا يجوز لأي حكومة أو جماعة أو شخص تأويل أحد حقوق الإنسان على نحو يمنحه(ا) الحق في إهدار حقوق الإنسان الأخرى. وتحظر المادة 20 الدعوة إلى الكراهية الدينية من خلال التحريض على التمييز أو العداوة أو العنف. </w:t>
            </w:r>
          </w:p>
          <w:p w14:paraId="649D8646"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sz w:val="21"/>
                <w:szCs w:val="21"/>
              </w:rPr>
            </w:pPr>
            <w:r w:rsidRPr="004A32BF">
              <w:rPr>
                <w:rFonts w:asciiTheme="minorHAnsi" w:eastAsiaTheme="minorEastAsia" w:hAnsiTheme="minorHAnsi" w:cstheme="minorHAnsi"/>
                <w:color w:val="000000" w:themeColor="text1"/>
                <w:rtl/>
              </w:rPr>
              <w:t>بغضّ النظر عمّا تظنّ حكومة أو شخص ما أن الدين يتطلّب منه، لا يمكن لأحد أن يدّعي أنّ حرّية الدين أو المعتقد تمنحه الحقّ في انتهاك حقوق الآخرين. وبالتالي، لم يكن من حقّ والد "برون" مضايقة عازفي الطبول، حتى لو كان يعتقد أن هذا هو الشيء الصحيح الذي ينبغي فعله. </w:t>
            </w:r>
          </w:p>
        </w:tc>
      </w:tr>
      <w:tr w:rsidR="00A5773A" w:rsidRPr="004A32BF" w14:paraId="0AC1E2E1" w14:textId="77777777">
        <w:trPr>
          <w:trHeight w:val="397"/>
        </w:trPr>
        <w:tc>
          <w:tcPr>
            <w:tcW w:w="2268" w:type="dxa"/>
            <w:tcBorders>
              <w:top w:val="nil"/>
              <w:bottom w:val="nil"/>
              <w:right w:val="nil"/>
            </w:tcBorders>
            <w:shd w:val="clear" w:color="auto" w:fill="auto"/>
          </w:tcPr>
          <w:p w14:paraId="344ADDDD" w14:textId="77777777" w:rsidR="00A5773A" w:rsidRPr="004A32BF" w:rsidRDefault="00A5773A">
            <w:pPr>
              <w:pBdr>
                <w:top w:val="nil"/>
                <w:left w:val="nil"/>
                <w:bottom w:val="nil"/>
                <w:right w:val="nil"/>
                <w:between w:val="nil"/>
              </w:pBdr>
              <w:rPr>
                <w:rFonts w:asciiTheme="minorHAnsi" w:eastAsiaTheme="minorEastAsia" w:hAnsiTheme="minorHAnsi" w:cstheme="minorHAnsi"/>
                <w:i/>
                <w:iCs/>
                <w:color w:val="000000"/>
                <w:sz w:val="21"/>
                <w:szCs w:val="21"/>
              </w:rPr>
            </w:pPr>
          </w:p>
        </w:tc>
        <w:tc>
          <w:tcPr>
            <w:tcW w:w="6763" w:type="dxa"/>
            <w:tcBorders>
              <w:top w:val="nil"/>
              <w:left w:val="nil"/>
              <w:bottom w:val="nil"/>
            </w:tcBorders>
            <w:shd w:val="clear" w:color="auto" w:fill="auto"/>
            <w:vAlign w:val="bottom"/>
          </w:tcPr>
          <w:p w14:paraId="372E246D"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أنا متأكّد(ة) من أنّه يمكنكم التفكير في الكثير من الأمثلة حول استخدام الدين لتبرير العنف أو التحريض عليه، أو حول ممارسات دينية تؤذي الناس. قد تتذكّرون أيضًا أمثلة حول حالات مُنعَ فيها الناس ظلماً من ممارسة دينهم أو معتقدهم بشكل سلمي. </w:t>
            </w:r>
          </w:p>
          <w:p w14:paraId="00384BD5" w14:textId="77777777" w:rsidR="00A5773A" w:rsidRPr="004A32BF" w:rsidRDefault="00A5773A">
            <w:pPr>
              <w:pStyle w:val="Rubrik"/>
              <w:bidi/>
              <w:ind w:left="-108"/>
              <w:rPr>
                <w:rFonts w:asciiTheme="minorHAnsi" w:eastAsiaTheme="minorEastAsia" w:hAnsiTheme="minorHAnsi" w:cstheme="minorHAnsi"/>
                <w:b/>
                <w:bCs/>
                <w:color w:val="000000"/>
                <w:sz w:val="24"/>
                <w:szCs w:val="24"/>
                <w:highlight w:val="white"/>
              </w:rPr>
            </w:pPr>
          </w:p>
        </w:tc>
      </w:tr>
      <w:tr w:rsidR="00A5773A" w:rsidRPr="004A32BF" w14:paraId="7FEB319E" w14:textId="77777777" w:rsidTr="08D3AF7F">
        <w:trPr>
          <w:trHeight w:val="283"/>
        </w:trPr>
        <w:tc>
          <w:tcPr>
            <w:tcW w:w="2268" w:type="dxa"/>
            <w:tcBorders>
              <w:top w:val="nil"/>
              <w:bottom w:val="nil"/>
              <w:right w:val="nil"/>
            </w:tcBorders>
            <w:shd w:val="clear" w:color="auto" w:fill="auto"/>
          </w:tcPr>
          <w:p w14:paraId="4B298391" w14:textId="77777777" w:rsidR="00A5773A" w:rsidRPr="004A32BF" w:rsidRDefault="00A5773A">
            <w:pPr>
              <w:pBdr>
                <w:top w:val="nil"/>
                <w:left w:val="nil"/>
                <w:bottom w:val="nil"/>
                <w:right w:val="nil"/>
                <w:between w:val="nil"/>
              </w:pBdr>
              <w:rPr>
                <w:rFonts w:asciiTheme="minorHAnsi" w:eastAsiaTheme="minorEastAsia" w:hAnsiTheme="minorHAnsi" w:cstheme="minorHAnsi"/>
                <w:i/>
                <w:iCs/>
                <w:color w:val="000000"/>
                <w:sz w:val="21"/>
                <w:szCs w:val="21"/>
              </w:rPr>
            </w:pPr>
          </w:p>
        </w:tc>
        <w:tc>
          <w:tcPr>
            <w:tcW w:w="6763" w:type="dxa"/>
            <w:tcBorders>
              <w:top w:val="nil"/>
              <w:left w:val="nil"/>
              <w:bottom w:val="single" w:sz="4" w:space="0" w:color="000000" w:themeColor="text1"/>
            </w:tcBorders>
            <w:shd w:val="clear" w:color="auto" w:fill="auto"/>
            <w:vAlign w:val="bottom"/>
          </w:tcPr>
          <w:p w14:paraId="12A931E1" w14:textId="77777777" w:rsidR="00A5773A" w:rsidRPr="004A32BF" w:rsidRDefault="00617171">
            <w:pPr>
              <w:pStyle w:val="Rubrik"/>
              <w:bidi/>
              <w:ind w:left="-108"/>
              <w:rPr>
                <w:rFonts w:asciiTheme="minorHAnsi" w:eastAsiaTheme="minorEastAsia" w:hAnsiTheme="minorHAnsi" w:cstheme="minorHAnsi"/>
                <w:b/>
                <w:bCs/>
                <w:sz w:val="21"/>
                <w:szCs w:val="21"/>
              </w:rPr>
            </w:pPr>
            <w:r w:rsidRPr="004A32BF">
              <w:rPr>
                <w:rFonts w:asciiTheme="minorHAnsi" w:eastAsiaTheme="minorEastAsia" w:hAnsiTheme="minorHAnsi" w:cstheme="minorHAnsi"/>
                <w:b/>
                <w:bCs/>
                <w:color w:val="000000" w:themeColor="text1"/>
                <w:sz w:val="24"/>
                <w:szCs w:val="24"/>
                <w:highlight w:val="white"/>
                <w:rtl/>
              </w:rPr>
              <w:t>القيود على حرية الدين أو المعتقد</w:t>
            </w:r>
            <w:r w:rsidRPr="004A32BF">
              <w:rPr>
                <w:rFonts w:asciiTheme="minorHAnsi" w:eastAsiaTheme="minorEastAsia" w:hAnsiTheme="minorHAnsi" w:cstheme="minorHAnsi"/>
                <w:b/>
                <w:bCs/>
                <w:sz w:val="24"/>
                <w:szCs w:val="24"/>
              </w:rPr>
              <w:t> </w:t>
            </w:r>
          </w:p>
        </w:tc>
      </w:tr>
      <w:tr w:rsidR="00A5773A" w:rsidRPr="004A32BF" w14:paraId="5D9C3FB2" w14:textId="77777777" w:rsidTr="08D3AF7F">
        <w:tc>
          <w:tcPr>
            <w:tcW w:w="2268" w:type="dxa"/>
            <w:tcBorders>
              <w:top w:val="nil"/>
              <w:bottom w:val="nil"/>
              <w:right w:val="nil"/>
            </w:tcBorders>
            <w:shd w:val="clear" w:color="auto" w:fill="auto"/>
          </w:tcPr>
          <w:p w14:paraId="7CDB7308"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09D8E4D5"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50C8AEF4" wp14:editId="5DB6619E">
                  <wp:extent cx="1128888" cy="635000"/>
                  <wp:effectExtent l="0" t="0" r="0" b="0"/>
                  <wp:docPr id="33" name="image3.jpg"/>
                  <wp:cNvGraphicFramePr/>
                  <a:graphic xmlns:a="http://schemas.openxmlformats.org/drawingml/2006/main">
                    <a:graphicData uri="http://schemas.openxmlformats.org/drawingml/2006/picture">
                      <pic:pic xmlns:pic="http://schemas.openxmlformats.org/drawingml/2006/picture">
                        <pic:nvPicPr>
                          <pic:cNvPr id="33" name="image3.jpg"/>
                          <pic:cNvPicPr preferRelativeResize="0"/>
                        </pic:nvPicPr>
                        <pic:blipFill>
                          <a:blip r:embed="rId32"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top w:val="single" w:sz="4" w:space="0" w:color="000000" w:themeColor="text1"/>
              <w:left w:val="nil"/>
            </w:tcBorders>
            <w:shd w:val="clear" w:color="auto" w:fill="auto"/>
          </w:tcPr>
          <w:p w14:paraId="60CF7AA5" w14:textId="77777777" w:rsidR="00A5773A" w:rsidRPr="004A32BF" w:rsidRDefault="00A5773A">
            <w:pPr>
              <w:rPr>
                <w:rFonts w:asciiTheme="minorHAnsi" w:eastAsiaTheme="minorEastAsia" w:hAnsiTheme="minorHAnsi" w:cstheme="minorHAnsi"/>
                <w:sz w:val="20"/>
                <w:szCs w:val="20"/>
              </w:rPr>
            </w:pPr>
          </w:p>
          <w:p w14:paraId="12A0FFC9"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إذن، ما هي القواعد؟ متى يُسمح للحكومات الحدّ من حرّية الدين أو المعتقد؟ </w:t>
            </w:r>
          </w:p>
          <w:p w14:paraId="45816E74"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دعونا نلقي نظرة سريعة على هذه القواعد. </w:t>
            </w:r>
          </w:p>
          <w:p w14:paraId="117726F8"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أولاً، لا يمكن أبدًا تقييد الحق في التفكير والاعتقاد (الحرّية الداخلية). </w:t>
            </w:r>
          </w:p>
          <w:p w14:paraId="231EAEDE"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ثانيًا، يمكن فرض قيود على ممارسة الدين أو المعتقد - ولكن فقط عند اتباع القواعد الأربع التالية. </w:t>
            </w:r>
          </w:p>
          <w:p w14:paraId="6B274C05" w14:textId="77777777" w:rsidR="00A5773A" w:rsidRPr="004A32BF" w:rsidRDefault="00A5773A">
            <w:pPr>
              <w:rPr>
                <w:rFonts w:asciiTheme="minorHAnsi" w:eastAsiaTheme="minorEastAsia" w:hAnsiTheme="minorHAnsi" w:cstheme="minorHAnsi"/>
                <w:sz w:val="21"/>
                <w:szCs w:val="21"/>
              </w:rPr>
            </w:pPr>
          </w:p>
        </w:tc>
      </w:tr>
      <w:tr w:rsidR="00A5773A" w:rsidRPr="004A32BF" w14:paraId="53D67676" w14:textId="77777777">
        <w:tc>
          <w:tcPr>
            <w:tcW w:w="2268" w:type="dxa"/>
            <w:tcBorders>
              <w:top w:val="nil"/>
              <w:bottom w:val="nil"/>
              <w:right w:val="nil"/>
            </w:tcBorders>
            <w:shd w:val="clear" w:color="auto" w:fill="auto"/>
          </w:tcPr>
          <w:p w14:paraId="4E446E73"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324E0300"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3AD254FA" wp14:editId="7CEF016C">
                  <wp:extent cx="1128888" cy="635000"/>
                  <wp:effectExtent l="0" t="0" r="0" b="0"/>
                  <wp:docPr id="34" name="image4.jpg"/>
                  <wp:cNvGraphicFramePr/>
                  <a:graphic xmlns:a="http://schemas.openxmlformats.org/drawingml/2006/main">
                    <a:graphicData uri="http://schemas.openxmlformats.org/drawingml/2006/picture">
                      <pic:pic xmlns:pic="http://schemas.openxmlformats.org/drawingml/2006/picture">
                        <pic:nvPicPr>
                          <pic:cNvPr id="34" name="image4.jpg"/>
                          <pic:cNvPicPr preferRelativeResize="0"/>
                        </pic:nvPicPr>
                        <pic:blipFill>
                          <a:blip r:embed="rId33"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tcBorders>
            <w:shd w:val="clear" w:color="auto" w:fill="auto"/>
          </w:tcPr>
          <w:p w14:paraId="75D5ECF1"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sz w:val="20"/>
                <w:szCs w:val="20"/>
              </w:rPr>
            </w:pPr>
          </w:p>
          <w:p w14:paraId="2AEFC081" w14:textId="41056C0A" w:rsidR="00A5773A" w:rsidRPr="004A32BF" w:rsidRDefault="00617171" w:rsidP="00901D3C">
            <w:pPr>
              <w:numPr>
                <w:ilvl w:val="0"/>
                <w:numId w:val="7"/>
              </w:numPr>
              <w:pBdr>
                <w:top w:val="nil"/>
                <w:left w:val="nil"/>
                <w:bottom w:val="nil"/>
                <w:right w:val="nil"/>
                <w:between w:val="nil"/>
              </w:pBdr>
              <w:bidi/>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يجب أن يكون هناك قانون يحدّد القيود. أي أنّه لا يمكن للشرطة أن تفعل ما يحلو لها. </w:t>
            </w:r>
          </w:p>
          <w:p w14:paraId="4AB8DE84" w14:textId="74E04865" w:rsidR="00A5773A" w:rsidRPr="004A32BF" w:rsidRDefault="00617171" w:rsidP="00901D3C">
            <w:pPr>
              <w:numPr>
                <w:ilvl w:val="0"/>
                <w:numId w:val="7"/>
              </w:numPr>
              <w:pBdr>
                <w:top w:val="nil"/>
                <w:left w:val="nil"/>
                <w:bottom w:val="nil"/>
                <w:right w:val="nil"/>
                <w:between w:val="nil"/>
              </w:pBdr>
              <w:bidi/>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يجب أن يكون القيد متناسبًا مع المشكلة التي يحاول حلّها. على سبيل المثال، إذا كان صوت مكبّر الصوت الخاصّ بجماعة دينيّة معيّنة مرتفعًا جدًا، قد يُطلب من هذه الجماعة خفض صوت المكبّر أو دفع غرامة مالية إذا لم تلتزم بذلك. وبالتالي، فإنّ منع هذه الجماعة كلّيًّا من الاجتماع لن يكون متناسبًا. </w:t>
            </w:r>
          </w:p>
          <w:p w14:paraId="313D5D00" w14:textId="5B4644C0" w:rsidR="00A5773A" w:rsidRPr="004A32BF" w:rsidRDefault="00617171" w:rsidP="00901D3C">
            <w:pPr>
              <w:numPr>
                <w:ilvl w:val="0"/>
                <w:numId w:val="7"/>
              </w:numPr>
              <w:pBdr>
                <w:top w:val="nil"/>
                <w:left w:val="nil"/>
                <w:bottom w:val="nil"/>
                <w:right w:val="nil"/>
                <w:between w:val="nil"/>
              </w:pBdr>
              <w:bidi/>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يجب أن تكون جميع القيود غير تمييزية – أي يجب أن تنطبق على الجميع. </w:t>
            </w:r>
          </w:p>
          <w:p w14:paraId="2C3ED952" w14:textId="31C84F8B" w:rsidR="00A5773A" w:rsidRPr="004A32BF" w:rsidRDefault="00617171" w:rsidP="00901D3C">
            <w:pPr>
              <w:numPr>
                <w:ilvl w:val="0"/>
                <w:numId w:val="7"/>
              </w:numPr>
              <w:pBdr>
                <w:top w:val="nil"/>
                <w:left w:val="nil"/>
                <w:bottom w:val="nil"/>
                <w:right w:val="nil"/>
                <w:between w:val="nil"/>
              </w:pBdr>
              <w:bidi/>
              <w:ind w:left="170" w:hanging="249"/>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يجب أن يكون القيد ضروريًا لحماية أحد الأمور التالية: السلامة العامة، أو النظام العام، أو الصحة العامة، أو الآداب  العامة، أو حقوق الآخرين وحرياتهم. </w:t>
            </w:r>
          </w:p>
          <w:p w14:paraId="0223E3F4" w14:textId="3288152C" w:rsidR="00A5773A" w:rsidRPr="004A32BF" w:rsidRDefault="00617171" w:rsidP="006A3BE5">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وكلمة "ضروري" مهمّة جدًّا هنا. إذ لا يكفي أن تعتقد الحكومة أو غالبية السكان أنّه يجب فرض القيود لتحقيق هذه الأهداف. يجب أن يكون القيد ضروريًا. بمعنى آخر، لا ينبغي أن تكون هناك طريقة أخرى لحلّ المشكلة التي خلقتها الممارسات دون تقييد الحقوق. أيّ أنّ الحدّ من الحقوق يكون في هذه الحالة هو الملاذ الأخير، إلّا أنّ ذلك ضروري في بعض الأحيان. </w:t>
            </w:r>
          </w:p>
          <w:p w14:paraId="35ECADDB"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tc>
      </w:tr>
      <w:tr w:rsidR="00A5773A" w:rsidRPr="004A32BF" w14:paraId="596D8191" w14:textId="77777777">
        <w:tc>
          <w:tcPr>
            <w:tcW w:w="2268" w:type="dxa"/>
            <w:tcBorders>
              <w:top w:val="nil"/>
              <w:bottom w:val="nil"/>
              <w:right w:val="nil"/>
            </w:tcBorders>
            <w:shd w:val="clear" w:color="auto" w:fill="auto"/>
          </w:tcPr>
          <w:p w14:paraId="658B7DC8"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33655798"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14C907D9" wp14:editId="141F1620">
                  <wp:extent cx="1128888" cy="635000"/>
                  <wp:effectExtent l="0" t="0" r="0" b="0"/>
                  <wp:docPr id="35" name="image7.jpg"/>
                  <wp:cNvGraphicFramePr/>
                  <a:graphic xmlns:a="http://schemas.openxmlformats.org/drawingml/2006/main">
                    <a:graphicData uri="http://schemas.openxmlformats.org/drawingml/2006/picture">
                      <pic:pic xmlns:pic="http://schemas.openxmlformats.org/drawingml/2006/picture">
                        <pic:nvPicPr>
                          <pic:cNvPr id="35" name="image7.jp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tcBorders>
            <w:shd w:val="clear" w:color="auto" w:fill="auto"/>
          </w:tcPr>
          <w:p w14:paraId="51DE3850"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sz w:val="20"/>
                <w:szCs w:val="20"/>
              </w:rPr>
            </w:pPr>
          </w:p>
          <w:p w14:paraId="55232396"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على سبيل المثال، قد يكون من الخطر أن يحتشد عدد كبير من الناس في أماكن العبادة. لذلك، قد يكون من الضروري أن تلجأ السلطات إلى الحدّ من عدد الأشخاص المسموح لهم الدخول إلى دور العبادة في آن، لدواعي السلامة العامة. </w:t>
            </w:r>
          </w:p>
          <w:p w14:paraId="4019191E"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كانت القيود المفروضة على التجمعات الدينيّة شائعة جدًا لدواعي الصحة العامة خلال جائحة كورونا - في بعض الأحيان، كانت هذه القيود ضرورية ومتناسبة وغير تمييزية، ولكن في أحيان أخرى، كانت شديدة التمييز وغير متناسبة. </w:t>
            </w:r>
          </w:p>
          <w:p w14:paraId="1DE575C2" w14:textId="77777777" w:rsidR="00A5773A" w:rsidRPr="004A32BF" w:rsidRDefault="00617171">
            <w:pPr>
              <w:pBdr>
                <w:top w:val="nil"/>
                <w:left w:val="nil"/>
                <w:bottom w:val="nil"/>
                <w:right w:val="nil"/>
                <w:between w:val="nil"/>
              </w:pBdr>
              <w:bidi/>
              <w:ind w:left="-108" w:firstLine="295"/>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حظر تشويه الأعضاء التناسلية للإناث هو مثال على القيود التي تحمي حقوق الآخرين وحرّياتهم - في هذه الحالة الفتيات. بغضّ النظر عمّا إذا كان يُنظر إلى هذه العادة على أنّها ممارسة ثقافية أو دينية فإنها تعرّض صحة الفتيات للخطر ولا يمكن تبريرها بالاستناد إلى حرّية الدين أو المعتقد. </w:t>
            </w:r>
          </w:p>
          <w:p w14:paraId="06E34F7F"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rPr>
            </w:pPr>
          </w:p>
        </w:tc>
      </w:tr>
      <w:tr w:rsidR="00A5773A" w:rsidRPr="004A32BF" w14:paraId="1DAFA78E" w14:textId="77777777">
        <w:trPr>
          <w:trHeight w:val="1140"/>
        </w:trPr>
        <w:tc>
          <w:tcPr>
            <w:tcW w:w="2268" w:type="dxa"/>
            <w:tcBorders>
              <w:top w:val="nil"/>
              <w:bottom w:val="nil"/>
              <w:right w:val="nil"/>
            </w:tcBorders>
            <w:shd w:val="clear" w:color="auto" w:fill="auto"/>
          </w:tcPr>
          <w:p w14:paraId="59108DFD" w14:textId="77777777" w:rsidR="00A5773A" w:rsidRPr="004A32BF" w:rsidRDefault="00A5773A">
            <w:pPr>
              <w:pBdr>
                <w:top w:val="nil"/>
                <w:left w:val="nil"/>
                <w:bottom w:val="nil"/>
                <w:right w:val="nil"/>
                <w:between w:val="nil"/>
              </w:pBdr>
              <w:rPr>
                <w:rFonts w:asciiTheme="minorHAnsi" w:eastAsiaTheme="minorEastAsia" w:hAnsiTheme="minorHAnsi" w:cstheme="minorHAnsi"/>
                <w:color w:val="000000"/>
                <w:sz w:val="21"/>
                <w:szCs w:val="21"/>
              </w:rPr>
            </w:pPr>
          </w:p>
          <w:p w14:paraId="6B23F57B" w14:textId="77777777" w:rsidR="00A5773A" w:rsidRPr="004A32BF" w:rsidRDefault="00617171">
            <w:pPr>
              <w:pBdr>
                <w:top w:val="nil"/>
                <w:left w:val="nil"/>
                <w:bottom w:val="nil"/>
                <w:right w:val="nil"/>
                <w:between w:val="nil"/>
              </w:pBdr>
              <w:rPr>
                <w:rFonts w:asciiTheme="minorHAnsi" w:eastAsiaTheme="minorEastAsia" w:hAnsiTheme="minorHAnsi" w:cstheme="minorHAnsi"/>
                <w:color w:val="000000"/>
                <w:sz w:val="21"/>
                <w:szCs w:val="21"/>
              </w:rPr>
            </w:pPr>
            <w:r w:rsidRPr="004A32BF">
              <w:rPr>
                <w:rFonts w:asciiTheme="minorHAnsi" w:eastAsia="Times New Roman" w:hAnsiTheme="minorHAnsi" w:cstheme="minorHAnsi"/>
                <w:noProof/>
                <w:color w:val="000000"/>
              </w:rPr>
              <w:drawing>
                <wp:inline distT="0" distB="0" distL="0" distR="0" wp14:anchorId="2907DAA5" wp14:editId="331A1E0D">
                  <wp:extent cx="1128888" cy="635000"/>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36" name="image5.jpg"/>
                          <pic:cNvPicPr preferRelativeResize="0"/>
                        </pic:nvPicPr>
                        <pic:blipFill>
                          <a:blip r:embed="rId35" cstate="print">
                            <a:extLst>
                              <a:ext uri="{28A0092B-C50C-407E-A947-70E740481C1C}">
                                <a14:useLocalDpi xmlns:a14="http://schemas.microsoft.com/office/drawing/2010/main" val="0"/>
                              </a:ext>
                            </a:extLst>
                          </a:blip>
                          <a:stretch>
                            <a:fillRect/>
                          </a:stretch>
                        </pic:blipFill>
                        <pic:spPr>
                          <a:xfrm>
                            <a:off x="0" y="0"/>
                            <a:ext cx="1128888" cy="635000"/>
                          </a:xfrm>
                          <a:prstGeom prst="rect">
                            <a:avLst/>
                          </a:prstGeom>
                          <a:ln/>
                        </pic:spPr>
                      </pic:pic>
                    </a:graphicData>
                  </a:graphic>
                </wp:inline>
              </w:drawing>
            </w:r>
          </w:p>
        </w:tc>
        <w:tc>
          <w:tcPr>
            <w:tcW w:w="6763" w:type="dxa"/>
            <w:tcBorders>
              <w:left w:val="nil"/>
            </w:tcBorders>
            <w:shd w:val="clear" w:color="auto" w:fill="auto"/>
          </w:tcPr>
          <w:p w14:paraId="5D8D4FF7" w14:textId="77777777" w:rsidR="00A5773A" w:rsidRPr="004A32BF" w:rsidRDefault="00A5773A">
            <w:pPr>
              <w:pBdr>
                <w:top w:val="nil"/>
                <w:left w:val="nil"/>
                <w:bottom w:val="nil"/>
                <w:right w:val="nil"/>
                <w:between w:val="nil"/>
              </w:pBdr>
              <w:bidi/>
              <w:ind w:left="-108"/>
              <w:rPr>
                <w:rFonts w:asciiTheme="minorHAnsi" w:eastAsiaTheme="minorEastAsia" w:hAnsiTheme="minorHAnsi" w:cstheme="minorHAnsi"/>
                <w:color w:val="000000"/>
                <w:sz w:val="20"/>
                <w:szCs w:val="20"/>
              </w:rPr>
            </w:pPr>
          </w:p>
          <w:p w14:paraId="1141A04F" w14:textId="77777777" w:rsidR="00A5773A" w:rsidRPr="004A32BF" w:rsidRDefault="00617171">
            <w:pPr>
              <w:pBdr>
                <w:top w:val="nil"/>
                <w:left w:val="nil"/>
                <w:bottom w:val="nil"/>
                <w:right w:val="nil"/>
                <w:between w:val="nil"/>
              </w:pBdr>
              <w:bidi/>
              <w:ind w:left="-108"/>
              <w:rPr>
                <w:rFonts w:asciiTheme="minorHAnsi" w:eastAsiaTheme="minorEastAsia" w:hAnsiTheme="minorHAnsi" w:cstheme="minorHAnsi"/>
                <w:color w:val="000000"/>
              </w:rPr>
            </w:pPr>
            <w:r w:rsidRPr="004A32BF">
              <w:rPr>
                <w:rFonts w:asciiTheme="minorHAnsi" w:eastAsiaTheme="minorEastAsia" w:hAnsiTheme="minorHAnsi" w:cstheme="minorHAnsi"/>
                <w:color w:val="000000" w:themeColor="text1"/>
                <w:rtl/>
              </w:rPr>
              <w:t>هذه القواعد مهمّة جدًّا. بدونها، يمكن للحكومات أن تفرض قيودًا على أيّ مجموعة أو ممارسة أو كلّ مجموعات وممارسات لا تصادف أنها تحبها. من المفترض أن تكون القيود هي الملاذ الأخير، وليست أداة لفرض سيطرة الدولة. في الجلسة التالية، سنبحث بالعمق في الأنواع المختلفة لانتهاكات حرّية الدين أو المعتقد في جميع أنحاء العالم. </w:t>
            </w:r>
          </w:p>
        </w:tc>
      </w:tr>
    </w:tbl>
    <w:p w14:paraId="33BC0A75" w14:textId="3C73F838" w:rsidR="08D3AF7F" w:rsidRPr="004A32BF" w:rsidRDefault="08D3AF7F" w:rsidP="08D3AF7F">
      <w:pPr>
        <w:rPr>
          <w:rFonts w:asciiTheme="minorHAnsi" w:eastAsiaTheme="minorEastAsia" w:hAnsiTheme="minorHAnsi" w:cstheme="minorHAnsi"/>
        </w:rPr>
      </w:pPr>
    </w:p>
    <w:p w14:paraId="76BBB68B" w14:textId="77777777" w:rsidR="00A5773A" w:rsidRPr="004A32BF" w:rsidRDefault="00A5773A" w:rsidP="00537486">
      <w:pPr>
        <w:spacing w:line="257" w:lineRule="auto"/>
        <w:ind w:right="-142"/>
        <w:rPr>
          <w:rFonts w:asciiTheme="minorHAnsi" w:eastAsiaTheme="minorEastAsia" w:hAnsiTheme="minorHAnsi" w:cstheme="minorHAnsi"/>
        </w:rPr>
      </w:pPr>
    </w:p>
    <w:sectPr w:rsidR="00A5773A" w:rsidRPr="004A32BF" w:rsidSect="00EF2713">
      <w:headerReference w:type="default" r:id="rId36"/>
      <w:footerReference w:type="default" r:id="rId37"/>
      <w:headerReference w:type="first" r:id="rId38"/>
      <w:footerReference w:type="first" r:id="rId39"/>
      <w:pgSz w:w="11906" w:h="16838"/>
      <w:pgMar w:top="1805" w:right="1417" w:bottom="1417" w:left="1417" w:header="460" w:footer="380" w:gutter="0"/>
      <w:pgNumType w:start="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B08B3" w14:textId="77777777" w:rsidR="005E4B92" w:rsidRDefault="005E4B92">
      <w:r>
        <w:separator/>
      </w:r>
    </w:p>
  </w:endnote>
  <w:endnote w:type="continuationSeparator" w:id="0">
    <w:p w14:paraId="4E8B610B" w14:textId="77777777" w:rsidR="005E4B92" w:rsidRDefault="005E4B92">
      <w:r>
        <w:continuationSeparator/>
      </w:r>
    </w:p>
  </w:endnote>
  <w:endnote w:type="continuationNotice" w:id="1">
    <w:p w14:paraId="0AA44965" w14:textId="77777777" w:rsidR="005E4B92" w:rsidRDefault="005E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charset w:val="4D"/>
    <w:family w:val="auto"/>
    <w:pitch w:val="default"/>
    <w:sig w:usb0="00000003" w:usb1="00000000" w:usb2="00000000" w:usb3="00000000" w:csb0="00000001" w:csb1="00000000"/>
  </w:font>
  <w:font w:name="Mulish-Regular">
    <w:panose1 w:val="00000000000000000000"/>
    <w:charset w:val="4D"/>
    <w:family w:val="auto"/>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New Roman (CS-brödtext)">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86A5" w14:textId="0A793E77" w:rsidR="00EF2713" w:rsidRPr="0036345A" w:rsidRDefault="00EF2713" w:rsidP="00EF2713">
    <w:pPr>
      <w:pBdr>
        <w:top w:val="nil"/>
        <w:left w:val="nil"/>
        <w:bottom w:val="nil"/>
        <w:right w:val="nil"/>
        <w:between w:val="nil"/>
      </w:pBdr>
      <w:spacing w:before="57"/>
      <w:jc w:val="center"/>
      <w:rPr>
        <w:smallCaps/>
        <w:sz w:val="16"/>
        <w:szCs w:val="16"/>
      </w:rPr>
    </w:pPr>
    <w:r w:rsidRPr="0036345A">
      <w:rPr>
        <w:rFonts w:hint="cs"/>
        <w:smallCaps/>
        <w:sz w:val="16"/>
        <w:szCs w:val="16"/>
        <w:rtl/>
      </w:rPr>
      <w:t xml:space="preserve"> </w:t>
    </w:r>
    <w:proofErr w:type="spellStart"/>
    <w:r w:rsidRPr="0036345A">
      <w:rPr>
        <w:smallCaps/>
        <w:sz w:val="16"/>
        <w:szCs w:val="16"/>
      </w:rPr>
      <w:t>دورة</w:t>
    </w:r>
    <w:proofErr w:type="spellEnd"/>
    <w:r w:rsidRPr="0036345A">
      <w:rPr>
        <w:smallCaps/>
        <w:sz w:val="16"/>
        <w:szCs w:val="16"/>
      </w:rPr>
      <w:t xml:space="preserve"> </w:t>
    </w:r>
    <w:proofErr w:type="spellStart"/>
    <w:r w:rsidRPr="0036345A">
      <w:rPr>
        <w:smallCaps/>
        <w:sz w:val="16"/>
        <w:szCs w:val="16"/>
      </w:rPr>
      <w:t>صنّاع</w:t>
    </w:r>
    <w:proofErr w:type="spellEnd"/>
    <w:r w:rsidRPr="0036345A">
      <w:rPr>
        <w:smallCaps/>
        <w:sz w:val="16"/>
        <w:szCs w:val="16"/>
      </w:rPr>
      <w:t xml:space="preserve"> </w:t>
    </w:r>
    <w:proofErr w:type="spellStart"/>
    <w:r w:rsidRPr="0036345A">
      <w:rPr>
        <w:smallCaps/>
        <w:sz w:val="16"/>
        <w:szCs w:val="16"/>
      </w:rPr>
      <w:t>التغيير</w:t>
    </w:r>
    <w:proofErr w:type="spellEnd"/>
    <w:r w:rsidRPr="0036345A">
      <w:rPr>
        <w:smallCaps/>
        <w:sz w:val="16"/>
        <w:szCs w:val="16"/>
      </w:rPr>
      <w:t xml:space="preserve"> </w:t>
    </w:r>
    <w:proofErr w:type="spellStart"/>
    <w:proofErr w:type="gramStart"/>
    <w:r w:rsidRPr="0036345A">
      <w:rPr>
        <w:smallCaps/>
        <w:sz w:val="16"/>
        <w:szCs w:val="16"/>
      </w:rPr>
      <w:t>المحليّين</w:t>
    </w:r>
    <w:proofErr w:type="spellEnd"/>
    <w:r w:rsidR="00150390">
      <w:rPr>
        <w:smallCaps/>
        <w:sz w:val="16"/>
        <w:szCs w:val="16"/>
      </w:rPr>
      <w:t xml:space="preserve"> </w:t>
    </w:r>
    <w:r w:rsidR="005B4BF6" w:rsidRPr="0036345A">
      <w:rPr>
        <w:smallCaps/>
        <w:sz w:val="16"/>
        <w:szCs w:val="16"/>
      </w:rPr>
      <w:t xml:space="preserve"> </w:t>
    </w:r>
    <w:r w:rsidR="00150390" w:rsidRPr="00780F19">
      <w:rPr>
        <w:smallCaps/>
        <w:sz w:val="16"/>
        <w:szCs w:val="16"/>
      </w:rPr>
      <w:t>|</w:t>
    </w:r>
    <w:proofErr w:type="gramEnd"/>
    <w:r w:rsidR="00150390">
      <w:rPr>
        <w:smallCaps/>
        <w:sz w:val="16"/>
        <w:szCs w:val="16"/>
      </w:rPr>
      <w:t xml:space="preserve"> </w:t>
    </w:r>
    <w:r w:rsidRPr="0036345A">
      <w:rPr>
        <w:smallCaps/>
        <w:sz w:val="16"/>
        <w:szCs w:val="16"/>
      </w:rPr>
      <w:t xml:space="preserve"> </w:t>
    </w:r>
    <w:proofErr w:type="spellStart"/>
    <w:r w:rsidRPr="0036345A">
      <w:rPr>
        <w:smallCaps/>
        <w:sz w:val="16"/>
        <w:szCs w:val="16"/>
      </w:rPr>
      <w:t>الجلسة</w:t>
    </w:r>
    <w:proofErr w:type="spellEnd"/>
    <w:r w:rsidRPr="0036345A">
      <w:rPr>
        <w:smallCaps/>
        <w:sz w:val="16"/>
        <w:szCs w:val="16"/>
      </w:rPr>
      <w:t xml:space="preserve"> </w:t>
    </w:r>
    <w:proofErr w:type="spellStart"/>
    <w:r w:rsidRPr="0036345A">
      <w:rPr>
        <w:smallCaps/>
        <w:sz w:val="16"/>
        <w:szCs w:val="16"/>
      </w:rPr>
      <w:t>الثانية</w:t>
    </w:r>
    <w:proofErr w:type="spellEnd"/>
  </w:p>
  <w:p w14:paraId="55E6582F" w14:textId="77777777" w:rsidR="00EF2713" w:rsidRPr="00A150B5" w:rsidRDefault="00EF2713" w:rsidP="00EF2713">
    <w:pPr>
      <w:pStyle w:val="Sidfot"/>
      <w:framePr w:wrap="none" w:vAnchor="page" w:hAnchor="page" w:x="5835" w:y="16048"/>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41</w:t>
    </w:r>
    <w:r w:rsidRPr="00A150B5">
      <w:rPr>
        <w:rStyle w:val="Sidnummer"/>
        <w:rFonts w:cs="Times New Roman (CS-brödtext)"/>
        <w:spacing w:val="30"/>
        <w:sz w:val="18"/>
        <w:szCs w:val="18"/>
      </w:rPr>
      <w:fldChar w:fldCharType="end"/>
    </w:r>
  </w:p>
  <w:p w14:paraId="00D1E0D0" w14:textId="77777777" w:rsidR="00EF2713" w:rsidRDefault="00EF2713" w:rsidP="00EF2713">
    <w:pPr>
      <w:pBdr>
        <w:top w:val="nil"/>
        <w:left w:val="nil"/>
        <w:bottom w:val="nil"/>
        <w:right w:val="nil"/>
        <w:between w:val="nil"/>
      </w:pBdr>
      <w:spacing w:before="57" w:line="200" w:lineRule="exact"/>
      <w:ind w:right="357"/>
      <w:jc w:val="center"/>
      <w:rPr>
        <w:color w:val="000000"/>
        <w:sz w:val="18"/>
        <w:szCs w:val="18"/>
      </w:rPr>
    </w:pPr>
  </w:p>
  <w:p w14:paraId="5DF1FE9C" w14:textId="06943406" w:rsidR="00A5773A" w:rsidRPr="00EF2713" w:rsidRDefault="00A5773A" w:rsidP="00EF271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49FF" w14:textId="77777777" w:rsidR="00A5773A" w:rsidRDefault="00A5773A">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1BDC7" w14:textId="77777777" w:rsidR="005E4B92" w:rsidRDefault="005E4B92">
      <w:r>
        <w:separator/>
      </w:r>
    </w:p>
  </w:footnote>
  <w:footnote w:type="continuationSeparator" w:id="0">
    <w:p w14:paraId="5686F697" w14:textId="77777777" w:rsidR="005E4B92" w:rsidRDefault="005E4B92">
      <w:r>
        <w:continuationSeparator/>
      </w:r>
    </w:p>
  </w:footnote>
  <w:footnote w:type="continuationNotice" w:id="1">
    <w:p w14:paraId="58D2F54D" w14:textId="77777777" w:rsidR="005E4B92" w:rsidRDefault="005E4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C9D3" w14:textId="77777777" w:rsidR="00A5773A" w:rsidRDefault="00617171">
    <w:pPr>
      <w:pBdr>
        <w:top w:val="nil"/>
        <w:left w:val="nil"/>
        <w:bottom w:val="nil"/>
        <w:right w:val="nil"/>
        <w:between w:val="nil"/>
      </w:pBdr>
      <w:tabs>
        <w:tab w:val="center" w:pos="4536"/>
        <w:tab w:val="right" w:pos="9072"/>
      </w:tabs>
      <w:ind w:left="-709" w:right="-709"/>
      <w:jc w:val="center"/>
      <w:rPr>
        <w:color w:val="000000"/>
      </w:rPr>
    </w:pPr>
    <w:r>
      <w:rPr>
        <w:noProof/>
        <w:color w:val="000000"/>
      </w:rPr>
      <w:drawing>
        <wp:inline distT="0" distB="0" distL="0" distR="0" wp14:anchorId="170E37F6" wp14:editId="17858BEC">
          <wp:extent cx="6718300" cy="114300"/>
          <wp:effectExtent l="0" t="0" r="0" b="0"/>
          <wp:docPr id="3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6718300" cy="114300"/>
                  </a:xfrm>
                  <a:prstGeom prst="rect">
                    <a:avLst/>
                  </a:prstGeom>
                  <a:ln/>
                </pic:spPr>
              </pic:pic>
            </a:graphicData>
          </a:graphic>
        </wp:inline>
      </w:drawing>
    </w:r>
  </w:p>
  <w:p w14:paraId="0DD07840" w14:textId="77777777" w:rsidR="00A5773A" w:rsidRDefault="00A5773A">
    <w:pPr>
      <w:pBdr>
        <w:top w:val="nil"/>
        <w:left w:val="nil"/>
        <w:bottom w:val="nil"/>
        <w:right w:val="nil"/>
        <w:between w:val="nil"/>
      </w:pBdr>
      <w:tabs>
        <w:tab w:val="center" w:pos="4536"/>
        <w:tab w:val="right" w:pos="9072"/>
      </w:tabs>
      <w:ind w:left="-851" w:right="-709"/>
      <w:jc w:val="center"/>
      <w:rPr>
        <w:color w:val="000000"/>
      </w:rPr>
    </w:pPr>
  </w:p>
  <w:p w14:paraId="11A1E580" w14:textId="77777777" w:rsidR="00A5773A" w:rsidRDefault="00A5773A">
    <w:pPr>
      <w:pBdr>
        <w:top w:val="nil"/>
        <w:left w:val="nil"/>
        <w:bottom w:val="nil"/>
        <w:right w:val="nil"/>
        <w:between w:val="nil"/>
      </w:pBdr>
      <w:spacing w:after="240"/>
      <w:ind w:left="-1134" w:right="-1134"/>
      <w:jc w:val="center"/>
      <w:rPr>
        <w:smallCaps/>
        <w:color w:val="000000"/>
        <w:sz w:val="25"/>
        <w:szCs w:val="2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7B05" w14:textId="77777777" w:rsidR="00A5773A" w:rsidRDefault="00A5773A">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A6541"/>
    <w:multiLevelType w:val="multilevel"/>
    <w:tmpl w:val="64A207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 w15:restartNumberingAfterBreak="0">
    <w:nsid w:val="257D77A8"/>
    <w:multiLevelType w:val="multilevel"/>
    <w:tmpl w:val="4FC841C4"/>
    <w:lvl w:ilvl="0">
      <w:start w:val="1"/>
      <w:numFmt w:val="bullet"/>
      <w:lvlText w:val="٣"/>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 w15:restartNumberingAfterBreak="0">
    <w:nsid w:val="3DF402E7"/>
    <w:multiLevelType w:val="multilevel"/>
    <w:tmpl w:val="1BD88062"/>
    <w:lvl w:ilvl="0">
      <w:start w:val="1"/>
      <w:numFmt w:val="bullet"/>
      <w:lvlText w:val="٤"/>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3" w15:restartNumberingAfterBreak="0">
    <w:nsid w:val="453E21A3"/>
    <w:multiLevelType w:val="multilevel"/>
    <w:tmpl w:val="69C0751E"/>
    <w:lvl w:ilvl="0">
      <w:start w:val="1"/>
      <w:numFmt w:val="bullet"/>
      <w:lvlText w:val="٢"/>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4" w15:restartNumberingAfterBreak="0">
    <w:nsid w:val="4E8B74F5"/>
    <w:multiLevelType w:val="multilevel"/>
    <w:tmpl w:val="576E9384"/>
    <w:lvl w:ilvl="0">
      <w:start w:val="1"/>
      <w:numFmt w:val="bullet"/>
      <w:lvlText w:val="١"/>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5" w15:restartNumberingAfterBreak="0">
    <w:nsid w:val="7C1D3E41"/>
    <w:multiLevelType w:val="multilevel"/>
    <w:tmpl w:val="2EC24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6" w15:restartNumberingAfterBreak="0">
    <w:nsid w:val="7C8B4087"/>
    <w:multiLevelType w:val="hybridMultilevel"/>
    <w:tmpl w:val="940630EE"/>
    <w:lvl w:ilvl="0" w:tplc="041D000F">
      <w:start w:val="1"/>
      <w:numFmt w:val="decimal"/>
      <w:lvlText w:val="%1."/>
      <w:lvlJc w:val="left"/>
      <w:pPr>
        <w:ind w:left="641" w:hanging="360"/>
      </w:pPr>
    </w:lvl>
    <w:lvl w:ilvl="1" w:tplc="041D0019" w:tentative="1">
      <w:start w:val="1"/>
      <w:numFmt w:val="lowerLetter"/>
      <w:lvlText w:val="%2."/>
      <w:lvlJc w:val="left"/>
      <w:pPr>
        <w:ind w:left="1361" w:hanging="360"/>
      </w:pPr>
    </w:lvl>
    <w:lvl w:ilvl="2" w:tplc="041D001B" w:tentative="1">
      <w:start w:val="1"/>
      <w:numFmt w:val="lowerRoman"/>
      <w:lvlText w:val="%3."/>
      <w:lvlJc w:val="right"/>
      <w:pPr>
        <w:ind w:left="2081" w:hanging="180"/>
      </w:pPr>
    </w:lvl>
    <w:lvl w:ilvl="3" w:tplc="041D000F" w:tentative="1">
      <w:start w:val="1"/>
      <w:numFmt w:val="decimal"/>
      <w:lvlText w:val="%4."/>
      <w:lvlJc w:val="left"/>
      <w:pPr>
        <w:ind w:left="2801" w:hanging="360"/>
      </w:pPr>
    </w:lvl>
    <w:lvl w:ilvl="4" w:tplc="041D0019" w:tentative="1">
      <w:start w:val="1"/>
      <w:numFmt w:val="lowerLetter"/>
      <w:lvlText w:val="%5."/>
      <w:lvlJc w:val="left"/>
      <w:pPr>
        <w:ind w:left="3521" w:hanging="360"/>
      </w:pPr>
    </w:lvl>
    <w:lvl w:ilvl="5" w:tplc="041D001B" w:tentative="1">
      <w:start w:val="1"/>
      <w:numFmt w:val="lowerRoman"/>
      <w:lvlText w:val="%6."/>
      <w:lvlJc w:val="right"/>
      <w:pPr>
        <w:ind w:left="4241" w:hanging="180"/>
      </w:pPr>
    </w:lvl>
    <w:lvl w:ilvl="6" w:tplc="041D000F" w:tentative="1">
      <w:start w:val="1"/>
      <w:numFmt w:val="decimal"/>
      <w:lvlText w:val="%7."/>
      <w:lvlJc w:val="left"/>
      <w:pPr>
        <w:ind w:left="4961" w:hanging="360"/>
      </w:pPr>
    </w:lvl>
    <w:lvl w:ilvl="7" w:tplc="041D0019" w:tentative="1">
      <w:start w:val="1"/>
      <w:numFmt w:val="lowerLetter"/>
      <w:lvlText w:val="%8."/>
      <w:lvlJc w:val="left"/>
      <w:pPr>
        <w:ind w:left="5681" w:hanging="360"/>
      </w:pPr>
    </w:lvl>
    <w:lvl w:ilvl="8" w:tplc="041D001B" w:tentative="1">
      <w:start w:val="1"/>
      <w:numFmt w:val="lowerRoman"/>
      <w:lvlText w:val="%9."/>
      <w:lvlJc w:val="right"/>
      <w:pPr>
        <w:ind w:left="6401" w:hanging="18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3A"/>
    <w:rsid w:val="00105505"/>
    <w:rsid w:val="00150390"/>
    <w:rsid w:val="00164938"/>
    <w:rsid w:val="001755EF"/>
    <w:rsid w:val="002419DA"/>
    <w:rsid w:val="0036345A"/>
    <w:rsid w:val="003C6DE5"/>
    <w:rsid w:val="003D7101"/>
    <w:rsid w:val="004479C9"/>
    <w:rsid w:val="0048094E"/>
    <w:rsid w:val="004A32BF"/>
    <w:rsid w:val="00537486"/>
    <w:rsid w:val="005B4BF6"/>
    <w:rsid w:val="005E4B92"/>
    <w:rsid w:val="00604260"/>
    <w:rsid w:val="00617171"/>
    <w:rsid w:val="00661233"/>
    <w:rsid w:val="006A3BE5"/>
    <w:rsid w:val="006B04F1"/>
    <w:rsid w:val="007C29A7"/>
    <w:rsid w:val="007E5402"/>
    <w:rsid w:val="00803C7F"/>
    <w:rsid w:val="00901D3C"/>
    <w:rsid w:val="00A5773A"/>
    <w:rsid w:val="00A72499"/>
    <w:rsid w:val="00B45691"/>
    <w:rsid w:val="00C207C0"/>
    <w:rsid w:val="00C55FE7"/>
    <w:rsid w:val="00CD4CE4"/>
    <w:rsid w:val="00CE2012"/>
    <w:rsid w:val="00DB07AC"/>
    <w:rsid w:val="00E268E6"/>
    <w:rsid w:val="00E87955"/>
    <w:rsid w:val="00EF2713"/>
    <w:rsid w:val="00F168B5"/>
    <w:rsid w:val="00F50405"/>
    <w:rsid w:val="00F90274"/>
    <w:rsid w:val="00FC54CD"/>
    <w:rsid w:val="07400E57"/>
    <w:rsid w:val="08D3AF7F"/>
    <w:rsid w:val="14C9AFA3"/>
    <w:rsid w:val="471C06A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422A9"/>
  <w15:docId w15:val="{85E82382-1D77-4ED0-B3D3-A166DAE1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link w:val="Kommentarer"/>
    <w:uiPriority w:val="99"/>
    <w:semiHidden/>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Revision">
    <w:name w:val="Revision"/>
    <w:hidden/>
    <w:uiPriority w:val="99"/>
    <w:semiHidden/>
    <w:rsid w:val="00F32F31"/>
    <w:rPr>
      <w:lang w:eastAsia="en-US"/>
    </w:rPr>
  </w:style>
  <w:style w:type="paragraph" w:styleId="Ballongtext">
    <w:name w:val="Balloon Text"/>
    <w:basedOn w:val="Normal"/>
    <w:link w:val="BallongtextChar"/>
    <w:uiPriority w:val="99"/>
    <w:semiHidden/>
    <w:unhideWhenUsed/>
    <w:rsid w:val="0017335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3355"/>
    <w:rPr>
      <w:rFonts w:ascii="Segoe UI" w:hAnsi="Segoe UI" w:cs="Segoe UI"/>
      <w:sz w:val="18"/>
      <w:szCs w:val="18"/>
      <w:lang w:eastAsia="en-US"/>
    </w:rPr>
  </w:style>
  <w:style w:type="table" w:customStyle="1" w:styleId="a">
    <w:basedOn w:val="Normaltabell"/>
    <w:tblPr>
      <w:tblStyleRowBandSize w:val="1"/>
      <w:tblStyleColBandSize w:val="1"/>
      <w:tblInd w:w="0" w:type="nil"/>
      <w:tblCellMar>
        <w:left w:w="0" w:type="dxa"/>
        <w:right w:w="115" w:type="dxa"/>
      </w:tblCellMar>
    </w:tblPr>
  </w:style>
  <w:style w:type="table" w:customStyle="1" w:styleId="TableNormal">
    <w:name w:val="Table Normal"/>
    <w:rsid w:val="00CE201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footer" Target="footer2.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g"/><Relationship Id="rId30" Type="http://schemas.openxmlformats.org/officeDocument/2006/relationships/image" Target="media/image20.jpeg"/><Relationship Id="rId35" Type="http://schemas.openxmlformats.org/officeDocument/2006/relationships/image" Target="media/image25.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wfvDIg9uV1Wy0W26D9mWrIDc6xg==">AMUW2mUO9BvjzhVCrRXEu8Sr5ZFPTNVMuZPFQ1OEmSkkT7nA+EjWtj/OiYakJ4uHnwVPrads61xiAvA2Y/FrbDmDUI6YF5YJbQq4efmYwNjRkRHTXsJfqnCVqBvvkuOul8LgooTtyhQq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B3192-F50B-409B-B41F-25BCDF80D14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DD9BAE2-9A1F-4D9D-BBE7-415509771F4A}">
  <ds:schemaRefs>
    <ds:schemaRef ds:uri="http://schemas.microsoft.com/office/2006/metadata/properties"/>
    <ds:schemaRef ds:uri="http://schemas.microsoft.com/office/infopath/2007/PartnerControls"/>
    <ds:schemaRef ds:uri="27879760-8d42-4139-817b-a85748325e78"/>
  </ds:schemaRefs>
</ds:datastoreItem>
</file>

<file path=customXml/itemProps4.xml><?xml version="1.0" encoding="utf-8"?>
<ds:datastoreItem xmlns:ds="http://schemas.openxmlformats.org/officeDocument/2006/customXml" ds:itemID="{53EABCC1-E90D-4912-A2F9-F792595247CD}"/>
</file>

<file path=docProps/app.xml><?xml version="1.0" encoding="utf-8"?>
<Properties xmlns="http://schemas.openxmlformats.org/officeDocument/2006/extended-properties" xmlns:vt="http://schemas.openxmlformats.org/officeDocument/2006/docPropsVTypes">
  <Template>Normal</Template>
  <TotalTime>21</TotalTime>
  <Pages>5</Pages>
  <Words>1420</Words>
  <Characters>7526</Characters>
  <Application>Microsoft Office Word</Application>
  <DocSecurity>0</DocSecurity>
  <Lines>62</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 Learning Platform;Katherine.Cash@smc.global</dc:creator>
  <cp:keywords/>
  <cp:lastModifiedBy>Erik Stenseke</cp:lastModifiedBy>
  <cp:revision>16</cp:revision>
  <dcterms:created xsi:type="dcterms:W3CDTF">2022-05-04T09:38:00Z</dcterms:created>
  <dcterms:modified xsi:type="dcterms:W3CDTF">2022-05-12T12:47:00Z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