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639A5" w14:textId="4C918120" w:rsidR="00BD734A" w:rsidRDefault="00F010EB">
      <w:pPr>
        <w:spacing w:after="170"/>
        <w:jc w:val="center"/>
        <w:rPr>
          <w:color w:val="000000"/>
          <w:sz w:val="32"/>
          <w:szCs w:val="32"/>
        </w:rPr>
      </w:pPr>
      <w:r w:rsidRPr="00F010EB">
        <w:rPr>
          <w:noProof/>
          <w:color w:val="000000"/>
          <w:sz w:val="32"/>
          <w:szCs w:val="32"/>
        </w:rPr>
        <w:drawing>
          <wp:anchor distT="0" distB="0" distL="114300" distR="114300" simplePos="0" relativeHeight="251658243" behindDoc="0" locked="0" layoutInCell="1" allowOverlap="1" wp14:anchorId="614FE666" wp14:editId="05137DD3">
            <wp:simplePos x="0" y="0"/>
            <wp:positionH relativeFrom="page">
              <wp:posOffset>353505</wp:posOffset>
            </wp:positionH>
            <wp:positionV relativeFrom="paragraph">
              <wp:posOffset>-785066</wp:posOffset>
            </wp:positionV>
            <wp:extent cx="6843600" cy="129600"/>
            <wp:effectExtent l="0" t="0" r="0" b="3810"/>
            <wp:wrapNone/>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a:xfrm>
                      <a:off x="0" y="0"/>
                      <a:ext cx="6843600" cy="129600"/>
                    </a:xfrm>
                    <a:prstGeom prst="rect">
                      <a:avLst/>
                    </a:prstGeom>
                    <a:ln/>
                  </pic:spPr>
                </pic:pic>
              </a:graphicData>
            </a:graphic>
            <wp14:sizeRelH relativeFrom="margin">
              <wp14:pctWidth>0</wp14:pctWidth>
            </wp14:sizeRelH>
            <wp14:sizeRelV relativeFrom="margin">
              <wp14:pctHeight>0</wp14:pctHeight>
            </wp14:sizeRelV>
          </wp:anchor>
        </w:drawing>
      </w:r>
      <w:r w:rsidR="002B5306">
        <w:rPr>
          <w:noProof/>
        </w:rPr>
        <mc:AlternateContent>
          <mc:Choice Requires="wps">
            <w:drawing>
              <wp:anchor distT="0" distB="0" distL="114300" distR="114300" simplePos="0" relativeHeight="251658241" behindDoc="1" locked="0" layoutInCell="1" hidden="0" allowOverlap="1" wp14:anchorId="58663A13" wp14:editId="310FD957">
                <wp:simplePos x="0" y="0"/>
                <wp:positionH relativeFrom="page">
                  <wp:align>left</wp:align>
                </wp:positionH>
                <wp:positionV relativeFrom="paragraph">
                  <wp:posOffset>-1168614</wp:posOffset>
                </wp:positionV>
                <wp:extent cx="7707431" cy="10961580"/>
                <wp:effectExtent l="0" t="0" r="8255" b="0"/>
                <wp:wrapNone/>
                <wp:docPr id="14" name="Rektangel 14"/>
                <wp:cNvGraphicFramePr/>
                <a:graphic xmlns:a="http://schemas.openxmlformats.org/drawingml/2006/main">
                  <a:graphicData uri="http://schemas.microsoft.com/office/word/2010/wordprocessingShape">
                    <wps:wsp>
                      <wps:cNvSpPr/>
                      <wps:spPr>
                        <a:xfrm>
                          <a:off x="0" y="0"/>
                          <a:ext cx="7707431" cy="10961580"/>
                        </a:xfrm>
                        <a:prstGeom prst="rect">
                          <a:avLst/>
                        </a:prstGeom>
                        <a:solidFill>
                          <a:srgbClr val="F1DDC6"/>
                        </a:solidFill>
                        <a:ln>
                          <a:noFill/>
                        </a:ln>
                      </wps:spPr>
                      <wps:txbx>
                        <w:txbxContent>
                          <w:p w14:paraId="58663A38" w14:textId="77777777" w:rsidR="00BD734A" w:rsidRDefault="00BD734A">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8663A13" id="Rektangel 14" o:spid="_x0000_s1026" style="position:absolute;left:0;text-align:left;margin-left:0;margin-top:-92pt;width:606.9pt;height:863.1pt;z-index:-251658239;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" fillcolor="#f1ddc6" stroked="f">
                <v:textbox inset="2.53958mm,2.53958mm,2.53958mm,2.53958mm">
                  <w:txbxContent>
                    <w:p w14:paraId="58663A38" w14:textId="77777777" w:rsidR="00BD734A" w:rsidRDefault="00BD734A">
                      <w:pPr>
                        <w:textDirection w:val="btLr"/>
                      </w:pPr>
                    </w:p>
                  </w:txbxContent>
                </v:textbox>
                <w10:wrap anchorx="page"/>
              </v:rect>
            </w:pict>
          </mc:Fallback>
        </mc:AlternateContent>
      </w:r>
      <w:r w:rsidR="00E17B92">
        <w:rPr>
          <w:noProof/>
        </w:rPr>
        <w:drawing>
          <wp:anchor distT="0" distB="0" distL="114300" distR="114300" simplePos="0" relativeHeight="251658240" behindDoc="0" locked="0" layoutInCell="1" hidden="0" allowOverlap="1" wp14:anchorId="58663A11" wp14:editId="4811B97E">
            <wp:simplePos x="0" y="0"/>
            <wp:positionH relativeFrom="page">
              <wp:posOffset>3046730</wp:posOffset>
            </wp:positionH>
            <wp:positionV relativeFrom="page">
              <wp:posOffset>9489440</wp:posOffset>
            </wp:positionV>
            <wp:extent cx="1346200" cy="1014730"/>
            <wp:effectExtent l="0" t="0" r="0" b="0"/>
            <wp:wrapNone/>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346200" cy="1014730"/>
                    </a:xfrm>
                    <a:prstGeom prst="rect">
                      <a:avLst/>
                    </a:prstGeom>
                    <a:ln/>
                  </pic:spPr>
                </pic:pic>
              </a:graphicData>
            </a:graphic>
          </wp:anchor>
        </w:drawing>
      </w:r>
      <w:r w:rsidR="00E17B92">
        <w:rPr>
          <w:color w:val="000000"/>
          <w:sz w:val="32"/>
          <w:szCs w:val="32"/>
        </w:rPr>
        <w:t>S</w:t>
      </w:r>
      <w:r w:rsidR="00E17B92">
        <w:rPr>
          <w:sz w:val="32"/>
          <w:szCs w:val="32"/>
        </w:rPr>
        <w:t>EANCE</w:t>
      </w:r>
      <w:r w:rsidR="00E17B92">
        <w:rPr>
          <w:color w:val="000000"/>
          <w:sz w:val="32"/>
          <w:szCs w:val="32"/>
        </w:rPr>
        <w:t xml:space="preserve"> 3</w:t>
      </w:r>
    </w:p>
    <w:p w14:paraId="586639A7" w14:textId="4D914901" w:rsidR="00BD734A" w:rsidRDefault="00E17B92" w:rsidP="006106AE">
      <w:pPr>
        <w:jc w:val="center"/>
        <w:rPr>
          <w:b/>
          <w:smallCaps/>
          <w:color w:val="000000"/>
          <w:sz w:val="32"/>
          <w:szCs w:val="32"/>
        </w:rPr>
      </w:pPr>
      <w:r>
        <w:rPr>
          <w:b/>
          <w:smallCaps/>
          <w:color w:val="000000"/>
          <w:sz w:val="32"/>
          <w:szCs w:val="32"/>
        </w:rPr>
        <w:t xml:space="preserve">NOS NOMBREUSES IDENTITÉS </w:t>
      </w:r>
    </w:p>
    <w:p w14:paraId="586639A8" w14:textId="77777777" w:rsidR="00BD734A" w:rsidRDefault="00BD734A">
      <w:pPr>
        <w:rPr>
          <w:b/>
          <w:smallCaps/>
          <w:color w:val="000000"/>
          <w:sz w:val="30"/>
          <w:szCs w:val="30"/>
        </w:rPr>
      </w:pPr>
    </w:p>
    <w:p w14:paraId="586639A9" w14:textId="77777777" w:rsidR="00BD734A" w:rsidRDefault="00BD734A">
      <w:pPr>
        <w:jc w:val="center"/>
        <w:rPr>
          <w:b/>
          <w:smallCaps/>
          <w:color w:val="000000"/>
          <w:sz w:val="30"/>
          <w:szCs w:val="30"/>
        </w:rPr>
      </w:pPr>
    </w:p>
    <w:p w14:paraId="586639AA" w14:textId="1D7E2421" w:rsidR="00BD734A" w:rsidRDefault="00E17B92">
      <w:pPr>
        <w:pBdr>
          <w:top w:val="nil"/>
          <w:left w:val="nil"/>
          <w:bottom w:val="nil"/>
          <w:right w:val="nil"/>
          <w:between w:val="nil"/>
        </w:pBdr>
        <w:jc w:val="center"/>
        <w:rPr>
          <w:b/>
          <w:color w:val="000000"/>
          <w:sz w:val="104"/>
          <w:szCs w:val="104"/>
        </w:rPr>
      </w:pPr>
      <w:r>
        <w:rPr>
          <w:b/>
          <w:color w:val="000000"/>
          <w:sz w:val="104"/>
          <w:szCs w:val="104"/>
        </w:rPr>
        <w:t>Texte de la présentation</w:t>
      </w:r>
    </w:p>
    <w:p w14:paraId="586639AB" w14:textId="2F0D771D" w:rsidR="00BD734A" w:rsidRDefault="00341500">
      <w:pPr>
        <w:pBdr>
          <w:top w:val="nil"/>
          <w:left w:val="nil"/>
          <w:bottom w:val="nil"/>
          <w:right w:val="nil"/>
          <w:between w:val="nil"/>
        </w:pBdr>
        <w:spacing w:after="480"/>
        <w:jc w:val="center"/>
        <w:rPr>
          <w:b/>
          <w:smallCaps/>
          <w:color w:val="000000"/>
          <w:sz w:val="32"/>
          <w:szCs w:val="32"/>
        </w:rPr>
      </w:pPr>
      <w:r>
        <w:rPr>
          <w:noProof/>
        </w:rPr>
        <w:drawing>
          <wp:anchor distT="24384" distB="77470" distL="138684" distR="195199" simplePos="0" relativeHeight="251658242" behindDoc="0" locked="0" layoutInCell="1" hidden="0" allowOverlap="1" wp14:anchorId="58663A17" wp14:editId="79EFB2C1">
            <wp:simplePos x="0" y="0"/>
            <wp:positionH relativeFrom="margin">
              <wp:align>center</wp:align>
            </wp:positionH>
            <wp:positionV relativeFrom="paragraph">
              <wp:posOffset>601345</wp:posOffset>
            </wp:positionV>
            <wp:extent cx="2595880" cy="3670935"/>
            <wp:effectExtent l="38100" t="38100" r="90170" b="100965"/>
            <wp:wrapNone/>
            <wp:docPr id="15" name="image1.png"/>
            <wp:cNvGraphicFramePr/>
            <a:graphic xmlns:a="http://schemas.openxmlformats.org/drawingml/2006/main">
              <a:graphicData uri="http://schemas.openxmlformats.org/drawingml/2006/picture">
                <pic:pic xmlns:pic="http://schemas.openxmlformats.org/drawingml/2006/picture">
                  <pic:nvPicPr>
                    <pic:cNvPr id="15" name="image1.pn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2595880" cy="3670935"/>
                    </a:xfrm>
                    <a:prstGeom prst="rect">
                      <a:avLst/>
                    </a:prstGeom>
                    <a:solidFill>
                      <a:schemeClr val="bg1"/>
                    </a:solidFill>
                    <a:ln/>
                    <a:effectLst>
                      <a:outerShdw blurRad="50800" dist="38100" dir="2700000" algn="ctr" rotWithShape="0">
                        <a:srgbClr val="A6A6A6">
                          <a:alpha val="40000"/>
                        </a:srgbClr>
                      </a:outerShdw>
                    </a:effectLst>
                  </pic:spPr>
                </pic:pic>
              </a:graphicData>
            </a:graphic>
          </wp:anchor>
        </w:drawing>
      </w:r>
      <w:r w:rsidR="00E17B92">
        <w:rPr>
          <w:b/>
          <w:smallCaps/>
          <w:color w:val="000000"/>
          <w:sz w:val="32"/>
          <w:szCs w:val="32"/>
        </w:rPr>
        <w:br/>
      </w:r>
    </w:p>
    <w:p w14:paraId="586639AC" w14:textId="52BCC63A" w:rsidR="00BD734A" w:rsidRDefault="00E17B92">
      <w:pPr>
        <w:rPr>
          <w:sz w:val="48"/>
          <w:szCs w:val="48"/>
        </w:rPr>
      </w:pPr>
      <w:r>
        <w:br w:type="page"/>
      </w:r>
      <w:r>
        <w:rPr>
          <w:sz w:val="48"/>
          <w:szCs w:val="48"/>
        </w:rPr>
        <w:lastRenderedPageBreak/>
        <w:t xml:space="preserve">Texte de la présentation </w:t>
      </w:r>
    </w:p>
    <w:p w14:paraId="586639AD" w14:textId="77777777" w:rsidR="00BD734A" w:rsidRDefault="00BD734A">
      <w:pPr>
        <w:rPr>
          <w:color w:val="000000"/>
          <w:sz w:val="32"/>
          <w:szCs w:val="32"/>
        </w:rPr>
      </w:pPr>
    </w:p>
    <w:p w14:paraId="586639AE" w14:textId="77777777" w:rsidR="00BD734A" w:rsidRDefault="00E17B92">
      <w:pPr>
        <w:rPr>
          <w:color w:val="000000"/>
          <w:sz w:val="32"/>
          <w:szCs w:val="32"/>
        </w:rPr>
      </w:pPr>
      <w:r>
        <w:rPr>
          <w:color w:val="000000"/>
          <w:sz w:val="32"/>
          <w:szCs w:val="32"/>
        </w:rPr>
        <w:t>Les identités et les stéréotypes</w:t>
      </w:r>
    </w:p>
    <w:p w14:paraId="586639AF" w14:textId="77777777" w:rsidR="00BD734A" w:rsidRDefault="00BD734A">
      <w:pPr>
        <w:rPr>
          <w:sz w:val="19"/>
          <w:szCs w:val="19"/>
        </w:rPr>
      </w:pPr>
    </w:p>
    <w:p w14:paraId="586639B0" w14:textId="77777777" w:rsidR="00BD734A" w:rsidRDefault="00E17B92">
      <w:pPr>
        <w:rPr>
          <w:i/>
          <w:sz w:val="19"/>
          <w:szCs w:val="19"/>
        </w:rPr>
      </w:pPr>
      <w:r>
        <w:rPr>
          <w:i/>
          <w:sz w:val="19"/>
          <w:szCs w:val="19"/>
        </w:rPr>
        <w:t>Ce texte des commentaires de conclusion de la séance 3 est illustré par les diapositives 4 à 13 de la présentation PowerPoint de la séance.</w:t>
      </w:r>
    </w:p>
    <w:p w14:paraId="586639B1" w14:textId="77777777" w:rsidR="00BD734A" w:rsidRDefault="00BD734A">
      <w:pPr>
        <w:rPr>
          <w:color w:val="000000"/>
        </w:rPr>
      </w:pPr>
    </w:p>
    <w:tbl>
      <w:tblPr>
        <w:tblW w:w="9031" w:type="dxa"/>
        <w:tblBorders>
          <w:insideH w:val="dotted"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8"/>
        <w:gridCol w:w="6763"/>
      </w:tblGrid>
      <w:tr w:rsidR="00BD734A" w14:paraId="586639B7" w14:textId="77777777">
        <w:tc>
          <w:tcPr>
            <w:tcW w:w="2268" w:type="dxa"/>
            <w:tcBorders>
              <w:top w:val="nil"/>
              <w:bottom w:val="nil"/>
              <w:right w:val="nil"/>
            </w:tcBorders>
            <w:shd w:val="clear" w:color="auto" w:fill="auto"/>
          </w:tcPr>
          <w:p w14:paraId="586639B2" w14:textId="77777777" w:rsidR="00BD734A" w:rsidRDefault="00BD734A">
            <w:pPr>
              <w:pBdr>
                <w:top w:val="nil"/>
                <w:left w:val="nil"/>
                <w:bottom w:val="nil"/>
                <w:right w:val="nil"/>
                <w:between w:val="nil"/>
              </w:pBdr>
              <w:rPr>
                <w:color w:val="000000"/>
                <w:sz w:val="21"/>
                <w:szCs w:val="21"/>
              </w:rPr>
            </w:pPr>
          </w:p>
          <w:p w14:paraId="586639B3" w14:textId="77777777" w:rsidR="00BD734A" w:rsidRDefault="00E17B92">
            <w:pPr>
              <w:pBdr>
                <w:top w:val="nil"/>
                <w:left w:val="nil"/>
                <w:bottom w:val="nil"/>
                <w:right w:val="nil"/>
                <w:between w:val="nil"/>
              </w:pBdr>
              <w:rPr>
                <w:color w:val="000000"/>
                <w:sz w:val="21"/>
                <w:szCs w:val="21"/>
              </w:rPr>
            </w:pPr>
            <w:r>
              <w:rPr>
                <w:noProof/>
                <w:color w:val="000000"/>
                <w:sz w:val="21"/>
                <w:szCs w:val="21"/>
              </w:rPr>
              <w:drawing>
                <wp:inline distT="0" distB="0" distL="0" distR="0" wp14:anchorId="58663A19" wp14:editId="3F3461E1">
                  <wp:extent cx="1117600" cy="628650"/>
                  <wp:effectExtent l="0" t="0" r="6350" b="0"/>
                  <wp:docPr id="19" name="image6.jpg"/>
                  <wp:cNvGraphicFramePr/>
                  <a:graphic xmlns:a="http://schemas.openxmlformats.org/drawingml/2006/main">
                    <a:graphicData uri="http://schemas.openxmlformats.org/drawingml/2006/picture">
                      <pic:pic xmlns:pic="http://schemas.openxmlformats.org/drawingml/2006/picture">
                        <pic:nvPicPr>
                          <pic:cNvPr id="19" name="image6.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63" w:type="dxa"/>
            <w:tcBorders>
              <w:top w:val="nil"/>
              <w:left w:val="nil"/>
            </w:tcBorders>
            <w:shd w:val="clear" w:color="auto" w:fill="auto"/>
          </w:tcPr>
          <w:p w14:paraId="586639B4" w14:textId="77777777" w:rsidR="00BD734A" w:rsidRPr="00CF23BA" w:rsidRDefault="00BD734A">
            <w:pPr>
              <w:pBdr>
                <w:top w:val="nil"/>
                <w:left w:val="nil"/>
                <w:bottom w:val="nil"/>
                <w:right w:val="nil"/>
                <w:between w:val="nil"/>
              </w:pBdr>
              <w:ind w:left="-108" w:right="-152"/>
              <w:rPr>
                <w:rFonts w:asciiTheme="majorHAnsi" w:hAnsiTheme="majorHAnsi" w:cstheme="majorHAnsi"/>
                <w:color w:val="000000"/>
                <w:sz w:val="19"/>
                <w:szCs w:val="19"/>
              </w:rPr>
            </w:pPr>
          </w:p>
          <w:p w14:paraId="586639B5" w14:textId="6A391AD7" w:rsidR="00BD734A" w:rsidRPr="00CF23BA" w:rsidRDefault="00E17B92">
            <w:pPr>
              <w:ind w:left="-108"/>
              <w:rPr>
                <w:rFonts w:asciiTheme="majorHAnsi" w:hAnsiTheme="majorHAnsi" w:cstheme="majorHAnsi"/>
                <w:sz w:val="19"/>
                <w:szCs w:val="19"/>
              </w:rPr>
            </w:pPr>
            <w:r w:rsidRPr="00CF23BA">
              <w:rPr>
                <w:rFonts w:asciiTheme="majorHAnsi" w:hAnsiTheme="majorHAnsi" w:cstheme="majorHAnsi"/>
                <w:sz w:val="19"/>
                <w:szCs w:val="19"/>
              </w:rPr>
              <w:t xml:space="preserve">Au cours de cette </w:t>
            </w:r>
            <w:r w:rsidR="00A8773F" w:rsidRPr="00CF23BA">
              <w:rPr>
                <w:rFonts w:asciiTheme="majorHAnsi" w:hAnsiTheme="majorHAnsi" w:cstheme="majorHAnsi"/>
                <w:sz w:val="19"/>
                <w:szCs w:val="19"/>
              </w:rPr>
              <w:t>séance</w:t>
            </w:r>
            <w:r w:rsidRPr="00CF23BA">
              <w:rPr>
                <w:rFonts w:asciiTheme="majorHAnsi" w:hAnsiTheme="majorHAnsi" w:cstheme="majorHAnsi"/>
                <w:sz w:val="19"/>
                <w:szCs w:val="19"/>
              </w:rPr>
              <w:t xml:space="preserve"> nous avons exploré comment nos différentes identités affectent la façon dont nous nous percevons et percevons les autres, et comment nous nous traitons les uns les autres. Nous avons également réfléchi sur les nombreuses identités que chacun d'entre nous possède et à la manière dont ces identités sont souvent partagées, au-delà des frontières religieuses. Les femmes hindoues, musulmanes et athées partagent un grand nombre des mêmes désavantages et défis dans la société, tout comme les bouddhistes, les chrétiens et les juifs qui souffrent de handicaps, ou les personnes de toute croyance qui n'ont pas reçu beaucoup d'éducation. Nous avons des points communs et des différences.</w:t>
            </w:r>
          </w:p>
          <w:p w14:paraId="586639B6" w14:textId="77777777" w:rsidR="00BD734A" w:rsidRPr="00CF23BA" w:rsidRDefault="00BD734A">
            <w:pPr>
              <w:pBdr>
                <w:top w:val="nil"/>
                <w:left w:val="nil"/>
                <w:bottom w:val="nil"/>
                <w:right w:val="nil"/>
                <w:between w:val="nil"/>
              </w:pBdr>
              <w:ind w:left="-108" w:right="-152"/>
              <w:rPr>
                <w:rFonts w:asciiTheme="majorHAnsi" w:hAnsiTheme="majorHAnsi" w:cstheme="majorHAnsi"/>
                <w:color w:val="000000"/>
                <w:sz w:val="19"/>
                <w:szCs w:val="19"/>
              </w:rPr>
            </w:pPr>
          </w:p>
        </w:tc>
      </w:tr>
      <w:tr w:rsidR="00BD734A" w14:paraId="586639BE" w14:textId="77777777">
        <w:tc>
          <w:tcPr>
            <w:tcW w:w="2268" w:type="dxa"/>
            <w:tcBorders>
              <w:top w:val="nil"/>
              <w:bottom w:val="nil"/>
              <w:right w:val="nil"/>
            </w:tcBorders>
            <w:shd w:val="clear" w:color="auto" w:fill="auto"/>
          </w:tcPr>
          <w:p w14:paraId="586639B8" w14:textId="77777777" w:rsidR="00BD734A" w:rsidRDefault="00BD734A">
            <w:pPr>
              <w:pBdr>
                <w:top w:val="nil"/>
                <w:left w:val="nil"/>
                <w:bottom w:val="nil"/>
                <w:right w:val="nil"/>
                <w:between w:val="nil"/>
              </w:pBdr>
              <w:rPr>
                <w:color w:val="000000"/>
                <w:sz w:val="21"/>
                <w:szCs w:val="21"/>
              </w:rPr>
            </w:pPr>
          </w:p>
          <w:p w14:paraId="586639B9" w14:textId="77777777" w:rsidR="00BD734A" w:rsidRDefault="00E17B92">
            <w:pPr>
              <w:pBdr>
                <w:top w:val="nil"/>
                <w:left w:val="nil"/>
                <w:bottom w:val="nil"/>
                <w:right w:val="nil"/>
                <w:between w:val="nil"/>
              </w:pBdr>
              <w:rPr>
                <w:color w:val="000000"/>
                <w:sz w:val="21"/>
                <w:szCs w:val="21"/>
              </w:rPr>
            </w:pPr>
            <w:r>
              <w:rPr>
                <w:color w:val="000000"/>
                <w:sz w:val="21"/>
                <w:szCs w:val="21"/>
              </w:rPr>
              <w:t xml:space="preserve"> </w:t>
            </w:r>
            <w:r>
              <w:rPr>
                <w:noProof/>
                <w:color w:val="000000"/>
                <w:sz w:val="21"/>
                <w:szCs w:val="21"/>
              </w:rPr>
              <w:drawing>
                <wp:inline distT="0" distB="0" distL="0" distR="0" wp14:anchorId="58663A1B" wp14:editId="0435660E">
                  <wp:extent cx="1117600" cy="628650"/>
                  <wp:effectExtent l="0" t="0" r="6350" b="0"/>
                  <wp:docPr id="18" name="image4.jpg"/>
                  <wp:cNvGraphicFramePr/>
                  <a:graphic xmlns:a="http://schemas.openxmlformats.org/drawingml/2006/main">
                    <a:graphicData uri="http://schemas.openxmlformats.org/drawingml/2006/picture">
                      <pic:pic xmlns:pic="http://schemas.openxmlformats.org/drawingml/2006/picture">
                        <pic:nvPicPr>
                          <pic:cNvPr id="18" name="image4.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63" w:type="dxa"/>
            <w:tcBorders>
              <w:top w:val="nil"/>
              <w:left w:val="nil"/>
            </w:tcBorders>
            <w:shd w:val="clear" w:color="auto" w:fill="auto"/>
          </w:tcPr>
          <w:p w14:paraId="586639BA" w14:textId="77777777" w:rsidR="00BD734A" w:rsidRPr="00CF23BA" w:rsidRDefault="00BD734A">
            <w:pPr>
              <w:pBdr>
                <w:top w:val="nil"/>
                <w:left w:val="nil"/>
                <w:bottom w:val="nil"/>
                <w:right w:val="nil"/>
                <w:between w:val="nil"/>
              </w:pBdr>
              <w:ind w:left="-108" w:right="-152"/>
              <w:rPr>
                <w:rFonts w:asciiTheme="majorHAnsi" w:hAnsiTheme="majorHAnsi" w:cstheme="majorHAnsi"/>
                <w:color w:val="000000"/>
                <w:sz w:val="19"/>
                <w:szCs w:val="19"/>
              </w:rPr>
            </w:pPr>
          </w:p>
          <w:p w14:paraId="586639BB" w14:textId="77777777" w:rsidR="00BD734A" w:rsidRPr="00CF23BA" w:rsidRDefault="00E17B92">
            <w:pPr>
              <w:ind w:left="-108"/>
              <w:rPr>
                <w:rFonts w:asciiTheme="majorHAnsi" w:hAnsiTheme="majorHAnsi" w:cstheme="majorHAnsi"/>
                <w:sz w:val="19"/>
                <w:szCs w:val="19"/>
              </w:rPr>
            </w:pPr>
            <w:r w:rsidRPr="00CF23BA">
              <w:rPr>
                <w:rFonts w:asciiTheme="majorHAnsi" w:hAnsiTheme="majorHAnsi" w:cstheme="majorHAnsi"/>
                <w:sz w:val="19"/>
                <w:szCs w:val="19"/>
              </w:rPr>
              <w:t>Les identités religieuses sont souvent utilisées pour créer des divisions entre nous. Cela peut nous amener à considérer les personnes d'autres communautés comme si elles avaient une seule identité – juive, musulmane, bouddhiste, etc. et comme si toutes les personnes ayant cette identité pensaient, ressentaient et agissaient de la même manière. Il est courant que les gens s'étiquettent mutuellement avec des stéréotypes.</w:t>
            </w:r>
          </w:p>
          <w:p w14:paraId="586639BC" w14:textId="77777777" w:rsidR="00BD734A" w:rsidRPr="00CF23BA" w:rsidRDefault="00E17B92">
            <w:pPr>
              <w:ind w:left="-108" w:firstLine="295"/>
              <w:rPr>
                <w:rFonts w:asciiTheme="majorHAnsi" w:hAnsiTheme="majorHAnsi" w:cstheme="majorHAnsi"/>
                <w:sz w:val="19"/>
                <w:szCs w:val="19"/>
              </w:rPr>
            </w:pPr>
            <w:r w:rsidRPr="00CF23BA">
              <w:rPr>
                <w:rFonts w:asciiTheme="majorHAnsi" w:hAnsiTheme="majorHAnsi" w:cstheme="majorHAnsi"/>
                <w:sz w:val="19"/>
                <w:szCs w:val="19"/>
              </w:rPr>
              <w:t>Souvent, nous supposons consciemment ou inconsciemment que les personnes ayant une identité religieuse ou de croyance particulière sont essentiellement les mêmes, quels que soient leur âge, leur sexe, leur classe sociale, leur nationalité ou leurs opinions politiques, et qu'elles soient ou non dévouées dans leurs croyances et leurs pratiques.</w:t>
            </w:r>
          </w:p>
          <w:p w14:paraId="586639BD" w14:textId="77777777" w:rsidR="00BD734A" w:rsidRPr="00CF23BA" w:rsidRDefault="00BD734A">
            <w:pPr>
              <w:ind w:left="-102" w:firstLine="426"/>
              <w:rPr>
                <w:rFonts w:asciiTheme="majorHAnsi" w:hAnsiTheme="majorHAnsi" w:cstheme="majorHAnsi"/>
                <w:sz w:val="19"/>
                <w:szCs w:val="19"/>
              </w:rPr>
            </w:pPr>
          </w:p>
        </w:tc>
      </w:tr>
      <w:tr w:rsidR="00BD734A" w14:paraId="586639C4" w14:textId="77777777">
        <w:tc>
          <w:tcPr>
            <w:tcW w:w="2268" w:type="dxa"/>
            <w:tcBorders>
              <w:top w:val="nil"/>
              <w:bottom w:val="nil"/>
              <w:right w:val="nil"/>
            </w:tcBorders>
            <w:shd w:val="clear" w:color="auto" w:fill="auto"/>
          </w:tcPr>
          <w:p w14:paraId="586639BF" w14:textId="77777777" w:rsidR="00BD734A" w:rsidRDefault="00BD734A">
            <w:pPr>
              <w:pBdr>
                <w:top w:val="nil"/>
                <w:left w:val="nil"/>
                <w:bottom w:val="nil"/>
                <w:right w:val="nil"/>
                <w:between w:val="nil"/>
              </w:pBdr>
              <w:rPr>
                <w:color w:val="000000"/>
                <w:sz w:val="21"/>
                <w:szCs w:val="21"/>
              </w:rPr>
            </w:pPr>
          </w:p>
          <w:p w14:paraId="586639C0" w14:textId="77777777" w:rsidR="00BD734A" w:rsidRDefault="00E17B92">
            <w:pPr>
              <w:pBdr>
                <w:top w:val="nil"/>
                <w:left w:val="nil"/>
                <w:bottom w:val="nil"/>
                <w:right w:val="nil"/>
                <w:between w:val="nil"/>
              </w:pBdr>
              <w:rPr>
                <w:color w:val="000000"/>
                <w:sz w:val="21"/>
                <w:szCs w:val="21"/>
              </w:rPr>
            </w:pPr>
            <w:r>
              <w:rPr>
                <w:noProof/>
                <w:color w:val="000000"/>
                <w:sz w:val="21"/>
                <w:szCs w:val="21"/>
              </w:rPr>
              <w:drawing>
                <wp:inline distT="0" distB="0" distL="0" distR="0" wp14:anchorId="58663A1D" wp14:editId="6F0BA1D0">
                  <wp:extent cx="1117600" cy="628650"/>
                  <wp:effectExtent l="0" t="0" r="6350" b="0"/>
                  <wp:docPr id="21" name="image8.jpg"/>
                  <wp:cNvGraphicFramePr/>
                  <a:graphic xmlns:a="http://schemas.openxmlformats.org/drawingml/2006/main">
                    <a:graphicData uri="http://schemas.openxmlformats.org/drawingml/2006/picture">
                      <pic:pic xmlns:pic="http://schemas.openxmlformats.org/drawingml/2006/picture">
                        <pic:nvPicPr>
                          <pic:cNvPr id="21" name="image8.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63" w:type="dxa"/>
            <w:tcBorders>
              <w:top w:val="nil"/>
              <w:left w:val="nil"/>
            </w:tcBorders>
            <w:shd w:val="clear" w:color="auto" w:fill="auto"/>
          </w:tcPr>
          <w:p w14:paraId="586639C1" w14:textId="77777777" w:rsidR="00BD734A" w:rsidRPr="00CF23BA" w:rsidRDefault="00BD734A">
            <w:pPr>
              <w:pBdr>
                <w:top w:val="nil"/>
                <w:left w:val="nil"/>
                <w:bottom w:val="nil"/>
                <w:right w:val="nil"/>
                <w:between w:val="nil"/>
              </w:pBdr>
              <w:ind w:left="-108" w:right="-152"/>
              <w:rPr>
                <w:rFonts w:asciiTheme="majorHAnsi" w:hAnsiTheme="majorHAnsi" w:cstheme="majorHAnsi"/>
                <w:color w:val="000000"/>
                <w:sz w:val="19"/>
                <w:szCs w:val="19"/>
              </w:rPr>
            </w:pPr>
          </w:p>
          <w:p w14:paraId="586639C2" w14:textId="77777777" w:rsidR="00BD734A" w:rsidRPr="00CF23BA" w:rsidRDefault="00E17B92">
            <w:pPr>
              <w:ind w:left="-97" w:hanging="10"/>
              <w:rPr>
                <w:rFonts w:asciiTheme="majorHAnsi" w:hAnsiTheme="majorHAnsi" w:cstheme="majorHAnsi"/>
                <w:sz w:val="19"/>
                <w:szCs w:val="19"/>
              </w:rPr>
            </w:pPr>
            <w:r w:rsidRPr="00CF23BA">
              <w:rPr>
                <w:rFonts w:asciiTheme="majorHAnsi" w:hAnsiTheme="majorHAnsi" w:cstheme="majorHAnsi"/>
                <w:sz w:val="19"/>
                <w:szCs w:val="19"/>
              </w:rPr>
              <w:t xml:space="preserve">Il est également fréquent que nous considérions les autres personnes comme étant définies par leur religion – en supposant que tout ce qui les concerne est déterminé par celle-ci. Ainsi, si un membre du groupe fait quelque chose de mal, c'est forcément parce que sa religion préconise de mauvaises choses ou est immorale. </w:t>
            </w:r>
          </w:p>
          <w:p w14:paraId="586639C3" w14:textId="77777777" w:rsidR="00BD734A" w:rsidRPr="00CF23BA" w:rsidRDefault="00BD734A">
            <w:pPr>
              <w:ind w:left="-102" w:hanging="10"/>
              <w:rPr>
                <w:rFonts w:asciiTheme="majorHAnsi" w:hAnsiTheme="majorHAnsi" w:cstheme="majorHAnsi"/>
                <w:sz w:val="19"/>
                <w:szCs w:val="19"/>
              </w:rPr>
            </w:pPr>
          </w:p>
        </w:tc>
      </w:tr>
      <w:tr w:rsidR="00BD734A" w14:paraId="586639CA" w14:textId="77777777">
        <w:tc>
          <w:tcPr>
            <w:tcW w:w="2268" w:type="dxa"/>
            <w:tcBorders>
              <w:top w:val="nil"/>
              <w:bottom w:val="nil"/>
              <w:right w:val="nil"/>
            </w:tcBorders>
            <w:shd w:val="clear" w:color="auto" w:fill="auto"/>
          </w:tcPr>
          <w:p w14:paraId="586639C5" w14:textId="77777777" w:rsidR="00BD734A" w:rsidRDefault="00BD734A">
            <w:pPr>
              <w:pBdr>
                <w:top w:val="nil"/>
                <w:left w:val="nil"/>
                <w:bottom w:val="nil"/>
                <w:right w:val="nil"/>
                <w:between w:val="nil"/>
              </w:pBdr>
              <w:rPr>
                <w:color w:val="000000"/>
                <w:sz w:val="21"/>
                <w:szCs w:val="21"/>
              </w:rPr>
            </w:pPr>
          </w:p>
          <w:p w14:paraId="586639C6" w14:textId="77777777" w:rsidR="00BD734A" w:rsidRDefault="00E17B92">
            <w:pPr>
              <w:pBdr>
                <w:top w:val="nil"/>
                <w:left w:val="nil"/>
                <w:bottom w:val="nil"/>
                <w:right w:val="nil"/>
                <w:between w:val="nil"/>
              </w:pBdr>
              <w:rPr>
                <w:color w:val="000000"/>
                <w:sz w:val="21"/>
                <w:szCs w:val="21"/>
              </w:rPr>
            </w:pPr>
            <w:r>
              <w:rPr>
                <w:noProof/>
                <w:color w:val="000000"/>
                <w:sz w:val="21"/>
                <w:szCs w:val="21"/>
              </w:rPr>
              <w:drawing>
                <wp:inline distT="0" distB="0" distL="0" distR="0" wp14:anchorId="58663A1F" wp14:editId="70E7F8D6">
                  <wp:extent cx="1117600" cy="628650"/>
                  <wp:effectExtent l="0" t="0" r="6350" b="0"/>
                  <wp:docPr id="20" name="image7.jpg"/>
                  <wp:cNvGraphicFramePr/>
                  <a:graphic xmlns:a="http://schemas.openxmlformats.org/drawingml/2006/main">
                    <a:graphicData uri="http://schemas.openxmlformats.org/drawingml/2006/picture">
                      <pic:pic xmlns:pic="http://schemas.openxmlformats.org/drawingml/2006/picture">
                        <pic:nvPicPr>
                          <pic:cNvPr id="20" name="image7.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63" w:type="dxa"/>
            <w:tcBorders>
              <w:left w:val="nil"/>
              <w:bottom w:val="dotted" w:sz="4" w:space="0" w:color="000000"/>
            </w:tcBorders>
            <w:shd w:val="clear" w:color="auto" w:fill="auto"/>
          </w:tcPr>
          <w:p w14:paraId="586639C7" w14:textId="77777777" w:rsidR="00BD734A" w:rsidRPr="00CF23BA" w:rsidRDefault="00BD734A">
            <w:pPr>
              <w:pBdr>
                <w:top w:val="nil"/>
                <w:left w:val="nil"/>
                <w:bottom w:val="nil"/>
                <w:right w:val="nil"/>
                <w:between w:val="nil"/>
              </w:pBdr>
              <w:ind w:left="-90" w:right="-152"/>
              <w:rPr>
                <w:rFonts w:asciiTheme="majorHAnsi" w:hAnsiTheme="majorHAnsi" w:cstheme="majorHAnsi"/>
                <w:color w:val="000000"/>
                <w:sz w:val="19"/>
                <w:szCs w:val="19"/>
              </w:rPr>
            </w:pPr>
          </w:p>
          <w:p w14:paraId="586639C8" w14:textId="77777777" w:rsidR="00BD734A" w:rsidRPr="00CF23BA" w:rsidRDefault="00E17B92">
            <w:pPr>
              <w:pBdr>
                <w:top w:val="nil"/>
                <w:left w:val="nil"/>
                <w:bottom w:val="nil"/>
                <w:right w:val="nil"/>
                <w:between w:val="nil"/>
              </w:pBdr>
              <w:ind w:left="-108"/>
              <w:rPr>
                <w:rFonts w:asciiTheme="majorHAnsi" w:hAnsiTheme="majorHAnsi" w:cstheme="majorHAnsi"/>
                <w:color w:val="000000"/>
                <w:sz w:val="19"/>
                <w:szCs w:val="19"/>
              </w:rPr>
            </w:pPr>
            <w:r w:rsidRPr="00CF23BA">
              <w:rPr>
                <w:rFonts w:asciiTheme="majorHAnsi" w:hAnsiTheme="majorHAnsi" w:cstheme="majorHAnsi"/>
                <w:color w:val="000000"/>
                <w:sz w:val="19"/>
                <w:szCs w:val="19"/>
              </w:rPr>
              <w:t>Lorsque des personnes issues de communautés différentes n'ont pas de relations entre elles, il est également facile de supposer que "l'autre" est complètement différent de « nous » – « qu'il » a des intérêts, des besoins, des valeurs et des sentiments différents des "nôtres". Sur cette base, nous pouvons penser qu'ils n'ont pas de connaissances ou de sagesse dont nous pourrions tirer parti, ou même les considérer comme culturellement ou moralement inférieurs.</w:t>
            </w:r>
          </w:p>
          <w:p w14:paraId="586639C9" w14:textId="77777777" w:rsidR="00BD734A" w:rsidRPr="00CF23BA" w:rsidRDefault="00BD734A">
            <w:pPr>
              <w:pBdr>
                <w:top w:val="nil"/>
                <w:left w:val="nil"/>
                <w:bottom w:val="nil"/>
                <w:right w:val="nil"/>
                <w:between w:val="nil"/>
              </w:pBdr>
              <w:ind w:left="-108" w:right="-152"/>
              <w:rPr>
                <w:rFonts w:asciiTheme="majorHAnsi" w:hAnsiTheme="majorHAnsi" w:cstheme="majorHAnsi"/>
                <w:color w:val="000000"/>
                <w:sz w:val="19"/>
                <w:szCs w:val="19"/>
              </w:rPr>
            </w:pPr>
          </w:p>
        </w:tc>
      </w:tr>
      <w:tr w:rsidR="00BD734A" w14:paraId="586639D1" w14:textId="77777777">
        <w:trPr>
          <w:trHeight w:val="841"/>
        </w:trPr>
        <w:tc>
          <w:tcPr>
            <w:tcW w:w="2268" w:type="dxa"/>
            <w:tcBorders>
              <w:top w:val="nil"/>
              <w:bottom w:val="nil"/>
              <w:right w:val="nil"/>
            </w:tcBorders>
            <w:shd w:val="clear" w:color="auto" w:fill="auto"/>
          </w:tcPr>
          <w:p w14:paraId="586639CB" w14:textId="77777777" w:rsidR="00BD734A" w:rsidRDefault="00BD734A">
            <w:pPr>
              <w:pBdr>
                <w:top w:val="nil"/>
                <w:left w:val="nil"/>
                <w:bottom w:val="nil"/>
                <w:right w:val="nil"/>
                <w:between w:val="nil"/>
              </w:pBdr>
              <w:rPr>
                <w:color w:val="000000"/>
                <w:sz w:val="21"/>
                <w:szCs w:val="21"/>
              </w:rPr>
            </w:pPr>
          </w:p>
          <w:p w14:paraId="586639CC" w14:textId="77777777" w:rsidR="00BD734A" w:rsidRDefault="00E17B92">
            <w:pPr>
              <w:pBdr>
                <w:top w:val="nil"/>
                <w:left w:val="nil"/>
                <w:bottom w:val="nil"/>
                <w:right w:val="nil"/>
                <w:between w:val="nil"/>
              </w:pBdr>
              <w:rPr>
                <w:color w:val="000000"/>
                <w:sz w:val="21"/>
                <w:szCs w:val="21"/>
              </w:rPr>
            </w:pPr>
            <w:r>
              <w:rPr>
                <w:noProof/>
                <w:color w:val="000000"/>
                <w:sz w:val="21"/>
                <w:szCs w:val="21"/>
              </w:rPr>
              <w:drawing>
                <wp:inline distT="0" distB="0" distL="0" distR="0" wp14:anchorId="58663A21" wp14:editId="58663A22">
                  <wp:extent cx="1123950" cy="628650"/>
                  <wp:effectExtent l="0" t="0" r="0" b="0"/>
                  <wp:docPr id="23" name="image9.jpg" descr="En bild som visar text, skärmbild&#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9.jpg" descr="En bild som visar text, skärmbild&#10;&#10;Automatiskt genererad beskrivning"/>
                          <pic:cNvPicPr preferRelativeResize="0"/>
                        </pic:nvPicPr>
                        <pic:blipFill>
                          <a:blip r:embed="rId18"/>
                          <a:srcRect/>
                          <a:stretch>
                            <a:fillRect/>
                          </a:stretch>
                        </pic:blipFill>
                        <pic:spPr>
                          <a:xfrm>
                            <a:off x="0" y="0"/>
                            <a:ext cx="1123950"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586639CD" w14:textId="77777777" w:rsidR="00BD734A" w:rsidRPr="00CF23BA" w:rsidRDefault="00BD734A">
            <w:pPr>
              <w:pBdr>
                <w:top w:val="nil"/>
                <w:left w:val="nil"/>
                <w:bottom w:val="nil"/>
                <w:right w:val="nil"/>
                <w:between w:val="nil"/>
              </w:pBdr>
              <w:ind w:left="-112" w:right="-152"/>
              <w:rPr>
                <w:rFonts w:asciiTheme="majorHAnsi" w:hAnsiTheme="majorHAnsi" w:cstheme="majorHAnsi"/>
                <w:color w:val="000000"/>
                <w:sz w:val="19"/>
                <w:szCs w:val="19"/>
              </w:rPr>
            </w:pPr>
          </w:p>
          <w:p w14:paraId="586639CE" w14:textId="77777777" w:rsidR="00BD734A" w:rsidRPr="00CF23BA" w:rsidRDefault="00E17B92">
            <w:pPr>
              <w:pBdr>
                <w:top w:val="nil"/>
                <w:left w:val="nil"/>
                <w:bottom w:val="nil"/>
                <w:right w:val="nil"/>
                <w:between w:val="nil"/>
              </w:pBdr>
              <w:ind w:left="-108"/>
              <w:rPr>
                <w:rFonts w:asciiTheme="majorHAnsi" w:hAnsiTheme="majorHAnsi" w:cstheme="majorHAnsi"/>
                <w:color w:val="000000"/>
                <w:sz w:val="19"/>
                <w:szCs w:val="19"/>
              </w:rPr>
            </w:pPr>
            <w:r w:rsidRPr="00CF23BA">
              <w:rPr>
                <w:rFonts w:asciiTheme="majorHAnsi" w:hAnsiTheme="majorHAnsi" w:cstheme="majorHAnsi"/>
                <w:color w:val="000000"/>
                <w:sz w:val="19"/>
                <w:szCs w:val="19"/>
              </w:rPr>
              <w:t xml:space="preserve">Si, au contraire, nous considérons les personnes qui appartiennent à d'autres groupes de la société comme des personnes à part entière – avec des identités et des expériences de vie multiples (dont beaucoup nous sont communes) – alors peut-être pourrons-nous nous apprécier, faire preuve d'empathie et nous identifier les uns aux autres de manière nouvelle et trouver des moyens de franchir les barrières et de construire des relations. </w:t>
            </w:r>
          </w:p>
          <w:p w14:paraId="586639CF" w14:textId="77777777" w:rsidR="00BD734A" w:rsidRPr="00CF23BA" w:rsidRDefault="00BD734A">
            <w:pPr>
              <w:pBdr>
                <w:top w:val="nil"/>
                <w:left w:val="nil"/>
                <w:bottom w:val="nil"/>
                <w:right w:val="nil"/>
                <w:between w:val="nil"/>
              </w:pBdr>
              <w:ind w:left="-108"/>
              <w:rPr>
                <w:rFonts w:asciiTheme="majorHAnsi" w:hAnsiTheme="majorHAnsi" w:cstheme="majorHAnsi"/>
                <w:color w:val="000000"/>
                <w:sz w:val="19"/>
                <w:szCs w:val="19"/>
              </w:rPr>
            </w:pPr>
          </w:p>
          <w:p w14:paraId="586639D0" w14:textId="77777777" w:rsidR="00BD734A" w:rsidRPr="00CF23BA" w:rsidRDefault="00BD734A">
            <w:pPr>
              <w:pBdr>
                <w:top w:val="nil"/>
                <w:left w:val="nil"/>
                <w:bottom w:val="nil"/>
                <w:right w:val="nil"/>
                <w:between w:val="nil"/>
              </w:pBdr>
              <w:rPr>
                <w:rFonts w:asciiTheme="majorHAnsi" w:hAnsiTheme="majorHAnsi" w:cstheme="majorHAnsi"/>
                <w:color w:val="000000"/>
                <w:sz w:val="19"/>
                <w:szCs w:val="19"/>
              </w:rPr>
            </w:pPr>
          </w:p>
        </w:tc>
      </w:tr>
      <w:tr w:rsidR="00BD734A" w14:paraId="586639D5" w14:textId="77777777">
        <w:trPr>
          <w:trHeight w:val="397"/>
        </w:trPr>
        <w:tc>
          <w:tcPr>
            <w:tcW w:w="2268" w:type="dxa"/>
            <w:tcBorders>
              <w:top w:val="nil"/>
              <w:bottom w:val="nil"/>
              <w:right w:val="nil"/>
            </w:tcBorders>
            <w:shd w:val="clear" w:color="auto" w:fill="auto"/>
          </w:tcPr>
          <w:p w14:paraId="586639D2" w14:textId="77777777" w:rsidR="00BD734A" w:rsidRDefault="00BD734A">
            <w:pPr>
              <w:pBdr>
                <w:top w:val="nil"/>
                <w:left w:val="nil"/>
                <w:bottom w:val="nil"/>
                <w:right w:val="nil"/>
                <w:between w:val="nil"/>
              </w:pBdr>
              <w:rPr>
                <w:color w:val="000000"/>
                <w:sz w:val="21"/>
                <w:szCs w:val="21"/>
              </w:rPr>
            </w:pPr>
          </w:p>
        </w:tc>
        <w:tc>
          <w:tcPr>
            <w:tcW w:w="6763" w:type="dxa"/>
            <w:tcBorders>
              <w:top w:val="nil"/>
              <w:left w:val="nil"/>
              <w:bottom w:val="nil"/>
            </w:tcBorders>
            <w:shd w:val="clear" w:color="auto" w:fill="auto"/>
            <w:vAlign w:val="bottom"/>
          </w:tcPr>
          <w:p w14:paraId="586639D3" w14:textId="77777777" w:rsidR="00BD734A" w:rsidRPr="00CF23BA" w:rsidRDefault="00E17B92">
            <w:pPr>
              <w:pBdr>
                <w:top w:val="nil"/>
                <w:left w:val="nil"/>
                <w:bottom w:val="nil"/>
                <w:right w:val="nil"/>
                <w:between w:val="nil"/>
              </w:pBdr>
              <w:ind w:left="-112"/>
              <w:rPr>
                <w:rFonts w:asciiTheme="majorHAnsi" w:hAnsiTheme="majorHAnsi" w:cstheme="majorHAnsi"/>
                <w:color w:val="000000"/>
                <w:sz w:val="19"/>
                <w:szCs w:val="19"/>
              </w:rPr>
            </w:pPr>
            <w:r w:rsidRPr="00CF23BA">
              <w:rPr>
                <w:rFonts w:asciiTheme="majorHAnsi" w:hAnsiTheme="majorHAnsi" w:cstheme="majorHAnsi"/>
                <w:color w:val="000000"/>
                <w:sz w:val="19"/>
                <w:szCs w:val="19"/>
              </w:rPr>
              <w:t>Certaines identités entraînent des désavantages dans la société, d'autres nous donnent des privilèges. Reconnaître nos privilèges peu</w:t>
            </w:r>
            <w:r w:rsidRPr="00CF23BA">
              <w:rPr>
                <w:rFonts w:asciiTheme="majorHAnsi" w:hAnsiTheme="majorHAnsi" w:cstheme="majorHAnsi"/>
                <w:sz w:val="19"/>
                <w:szCs w:val="19"/>
              </w:rPr>
              <w:t xml:space="preserve">t </w:t>
            </w:r>
            <w:r w:rsidRPr="00CF23BA">
              <w:rPr>
                <w:rFonts w:asciiTheme="majorHAnsi" w:hAnsiTheme="majorHAnsi" w:cstheme="majorHAnsi"/>
                <w:color w:val="000000"/>
                <w:sz w:val="19"/>
                <w:szCs w:val="19"/>
              </w:rPr>
              <w:t>nous aider à savoir quand nous faisons partie d'un problème qui crée des désavantages pour les autres. Et reconnaître nos identités multiples peut nous aider à voir les possibilités et les occasions de nous dresser contre les désavantages et la discrimination auxquels nous sommes confrontés, et d’être solidaires avec ceux/celles qui sont victimes de discrimination.</w:t>
            </w:r>
          </w:p>
          <w:p w14:paraId="586639D4" w14:textId="77777777" w:rsidR="00BD734A" w:rsidRPr="00CF23BA" w:rsidRDefault="00BD734A">
            <w:pPr>
              <w:pBdr>
                <w:top w:val="nil"/>
                <w:left w:val="nil"/>
                <w:bottom w:val="nil"/>
                <w:right w:val="nil"/>
                <w:between w:val="nil"/>
              </w:pBdr>
              <w:ind w:left="-112"/>
              <w:rPr>
                <w:rFonts w:asciiTheme="majorHAnsi" w:hAnsiTheme="majorHAnsi" w:cstheme="majorHAnsi"/>
                <w:b/>
                <w:color w:val="000000"/>
                <w:sz w:val="19"/>
                <w:szCs w:val="19"/>
              </w:rPr>
            </w:pPr>
          </w:p>
        </w:tc>
      </w:tr>
      <w:tr w:rsidR="00BD734A" w14:paraId="586639D8" w14:textId="77777777">
        <w:trPr>
          <w:trHeight w:val="397"/>
        </w:trPr>
        <w:tc>
          <w:tcPr>
            <w:tcW w:w="2268" w:type="dxa"/>
            <w:tcBorders>
              <w:top w:val="nil"/>
              <w:bottom w:val="nil"/>
              <w:right w:val="nil"/>
            </w:tcBorders>
            <w:shd w:val="clear" w:color="auto" w:fill="auto"/>
          </w:tcPr>
          <w:p w14:paraId="586639D6" w14:textId="77777777" w:rsidR="00BD734A" w:rsidRDefault="00BD734A">
            <w:pPr>
              <w:pBdr>
                <w:top w:val="nil"/>
                <w:left w:val="nil"/>
                <w:bottom w:val="nil"/>
                <w:right w:val="nil"/>
                <w:between w:val="nil"/>
              </w:pBdr>
              <w:rPr>
                <w:color w:val="000000"/>
                <w:sz w:val="21"/>
                <w:szCs w:val="21"/>
              </w:rPr>
            </w:pPr>
          </w:p>
        </w:tc>
        <w:tc>
          <w:tcPr>
            <w:tcW w:w="6763" w:type="dxa"/>
            <w:tcBorders>
              <w:top w:val="nil"/>
              <w:left w:val="nil"/>
              <w:bottom w:val="single" w:sz="4" w:space="0" w:color="000000"/>
            </w:tcBorders>
            <w:shd w:val="clear" w:color="auto" w:fill="auto"/>
            <w:vAlign w:val="bottom"/>
          </w:tcPr>
          <w:p w14:paraId="586639D7" w14:textId="77777777" w:rsidR="00BD734A" w:rsidRDefault="00E17B92">
            <w:pPr>
              <w:pBdr>
                <w:top w:val="nil"/>
                <w:left w:val="nil"/>
                <w:bottom w:val="nil"/>
                <w:right w:val="nil"/>
                <w:between w:val="nil"/>
              </w:pBdr>
              <w:ind w:left="-112"/>
              <w:rPr>
                <w:b/>
                <w:color w:val="000000"/>
                <w:sz w:val="19"/>
                <w:szCs w:val="19"/>
              </w:rPr>
            </w:pPr>
            <w:r>
              <w:rPr>
                <w:b/>
                <w:color w:val="000000"/>
                <w:sz w:val="19"/>
                <w:szCs w:val="19"/>
              </w:rPr>
              <w:t>TEMOIGNAGE DES ACTEURS DE CHANGEMENT</w:t>
            </w:r>
          </w:p>
        </w:tc>
      </w:tr>
      <w:tr w:rsidR="00BD734A" w14:paraId="586639E3" w14:textId="77777777">
        <w:tc>
          <w:tcPr>
            <w:tcW w:w="2268" w:type="dxa"/>
            <w:tcBorders>
              <w:top w:val="nil"/>
              <w:bottom w:val="nil"/>
              <w:right w:val="nil"/>
            </w:tcBorders>
            <w:shd w:val="clear" w:color="auto" w:fill="auto"/>
          </w:tcPr>
          <w:p w14:paraId="586639D9" w14:textId="77777777" w:rsidR="00BD734A" w:rsidRDefault="00BD734A">
            <w:pPr>
              <w:pBdr>
                <w:top w:val="nil"/>
                <w:left w:val="nil"/>
                <w:bottom w:val="nil"/>
                <w:right w:val="nil"/>
                <w:between w:val="nil"/>
              </w:pBdr>
              <w:rPr>
                <w:color w:val="000000"/>
                <w:sz w:val="21"/>
                <w:szCs w:val="21"/>
              </w:rPr>
            </w:pPr>
          </w:p>
          <w:p w14:paraId="586639DA" w14:textId="77777777" w:rsidR="00BD734A" w:rsidRDefault="00E17B92">
            <w:pPr>
              <w:pBdr>
                <w:top w:val="nil"/>
                <w:left w:val="nil"/>
                <w:bottom w:val="nil"/>
                <w:right w:val="nil"/>
                <w:between w:val="nil"/>
              </w:pBdr>
              <w:rPr>
                <w:color w:val="000000"/>
                <w:sz w:val="21"/>
                <w:szCs w:val="21"/>
              </w:rPr>
            </w:pPr>
            <w:r>
              <w:rPr>
                <w:noProof/>
                <w:color w:val="000000"/>
                <w:sz w:val="21"/>
                <w:szCs w:val="21"/>
              </w:rPr>
              <w:drawing>
                <wp:inline distT="0" distB="0" distL="0" distR="0" wp14:anchorId="58663A23" wp14:editId="58663A24">
                  <wp:extent cx="1123950" cy="628650"/>
                  <wp:effectExtent l="0" t="0" r="0" b="0"/>
                  <wp:docPr id="22" name="image10.jpg" descr="En bild som visar text, person, inomhus, äldre&#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0.jpg" descr="En bild som visar text, person, inomhus, äldre&#10;&#10;Automatiskt genererad beskrivning"/>
                          <pic:cNvPicPr preferRelativeResize="0"/>
                        </pic:nvPicPr>
                        <pic:blipFill>
                          <a:blip r:embed="rId19"/>
                          <a:srcRect/>
                          <a:stretch>
                            <a:fillRect/>
                          </a:stretch>
                        </pic:blipFill>
                        <pic:spPr>
                          <a:xfrm>
                            <a:off x="0" y="0"/>
                            <a:ext cx="1123950" cy="6286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586639DB" w14:textId="77777777" w:rsidR="00BD734A" w:rsidRPr="00CF23BA" w:rsidRDefault="00BD734A">
            <w:pPr>
              <w:pBdr>
                <w:top w:val="nil"/>
                <w:left w:val="nil"/>
                <w:bottom w:val="nil"/>
                <w:right w:val="nil"/>
                <w:between w:val="nil"/>
              </w:pBdr>
              <w:ind w:left="-112"/>
              <w:rPr>
                <w:rFonts w:asciiTheme="majorHAnsi" w:hAnsiTheme="majorHAnsi" w:cstheme="majorHAnsi"/>
                <w:color w:val="000000"/>
                <w:sz w:val="19"/>
                <w:szCs w:val="19"/>
              </w:rPr>
            </w:pPr>
          </w:p>
          <w:p w14:paraId="586639DC" w14:textId="77777777" w:rsidR="00BD734A" w:rsidRPr="00CF23BA" w:rsidRDefault="00E17B92">
            <w:pPr>
              <w:pBdr>
                <w:top w:val="nil"/>
                <w:left w:val="nil"/>
                <w:bottom w:val="nil"/>
                <w:right w:val="nil"/>
                <w:between w:val="nil"/>
              </w:pBdr>
              <w:ind w:left="-113"/>
              <w:rPr>
                <w:rFonts w:asciiTheme="majorHAnsi" w:hAnsiTheme="majorHAnsi" w:cstheme="majorHAnsi"/>
                <w:color w:val="000000"/>
                <w:sz w:val="19"/>
                <w:szCs w:val="19"/>
              </w:rPr>
            </w:pPr>
            <w:proofErr w:type="spellStart"/>
            <w:r w:rsidRPr="00CF23BA">
              <w:rPr>
                <w:rFonts w:asciiTheme="majorHAnsi" w:hAnsiTheme="majorHAnsi" w:cstheme="majorHAnsi"/>
                <w:color w:val="000000"/>
                <w:sz w:val="19"/>
                <w:szCs w:val="19"/>
              </w:rPr>
              <w:t>Sameh</w:t>
            </w:r>
            <w:proofErr w:type="spellEnd"/>
            <w:r w:rsidRPr="00CF23BA">
              <w:rPr>
                <w:rFonts w:asciiTheme="majorHAnsi" w:hAnsiTheme="majorHAnsi" w:cstheme="majorHAnsi"/>
                <w:color w:val="000000"/>
                <w:sz w:val="19"/>
                <w:szCs w:val="19"/>
              </w:rPr>
              <w:t xml:space="preserve">, un jeune homme chrétien, et </w:t>
            </w:r>
            <w:proofErr w:type="spellStart"/>
            <w:r w:rsidRPr="00CF23BA">
              <w:rPr>
                <w:rFonts w:asciiTheme="majorHAnsi" w:hAnsiTheme="majorHAnsi" w:cstheme="majorHAnsi"/>
                <w:color w:val="000000"/>
                <w:sz w:val="19"/>
                <w:szCs w:val="19"/>
              </w:rPr>
              <w:t>Hanaa</w:t>
            </w:r>
            <w:proofErr w:type="spellEnd"/>
            <w:r w:rsidRPr="00CF23BA">
              <w:rPr>
                <w:rFonts w:asciiTheme="majorHAnsi" w:hAnsiTheme="majorHAnsi" w:cstheme="majorHAnsi"/>
                <w:color w:val="000000"/>
                <w:sz w:val="19"/>
                <w:szCs w:val="19"/>
              </w:rPr>
              <w:t xml:space="preserve">, une jeune femme musulmane, sont originaires du village de </w:t>
            </w:r>
            <w:proofErr w:type="spellStart"/>
            <w:r w:rsidRPr="00CF23BA">
              <w:rPr>
                <w:rFonts w:asciiTheme="majorHAnsi" w:hAnsiTheme="majorHAnsi" w:cstheme="majorHAnsi"/>
                <w:color w:val="000000"/>
                <w:sz w:val="19"/>
                <w:szCs w:val="19"/>
              </w:rPr>
              <w:t>Hijaza</w:t>
            </w:r>
            <w:proofErr w:type="spellEnd"/>
            <w:r w:rsidRPr="00CF23BA">
              <w:rPr>
                <w:rFonts w:asciiTheme="majorHAnsi" w:hAnsiTheme="majorHAnsi" w:cstheme="majorHAnsi"/>
                <w:color w:val="000000"/>
                <w:sz w:val="19"/>
                <w:szCs w:val="19"/>
              </w:rPr>
              <w:t xml:space="preserve"> dans le gouvernorat de </w:t>
            </w:r>
            <w:proofErr w:type="spellStart"/>
            <w:r w:rsidRPr="00CF23BA">
              <w:rPr>
                <w:rFonts w:asciiTheme="majorHAnsi" w:hAnsiTheme="majorHAnsi" w:cstheme="majorHAnsi"/>
                <w:color w:val="000000"/>
                <w:sz w:val="19"/>
                <w:szCs w:val="19"/>
              </w:rPr>
              <w:t>Qana</w:t>
            </w:r>
            <w:proofErr w:type="spellEnd"/>
            <w:r w:rsidRPr="00CF23BA">
              <w:rPr>
                <w:rFonts w:asciiTheme="majorHAnsi" w:hAnsiTheme="majorHAnsi" w:cstheme="majorHAnsi"/>
                <w:color w:val="000000"/>
                <w:sz w:val="19"/>
                <w:szCs w:val="19"/>
              </w:rPr>
              <w:t xml:space="preserve"> en Égypte. Ils travaillent ensemble pour briser les barrières entre les communautés musulmane et chrétienne du village.</w:t>
            </w:r>
          </w:p>
          <w:p w14:paraId="586639DD" w14:textId="77777777" w:rsidR="00BD734A" w:rsidRPr="00CF23BA" w:rsidRDefault="00BD734A">
            <w:pPr>
              <w:pBdr>
                <w:top w:val="nil"/>
                <w:left w:val="nil"/>
                <w:bottom w:val="nil"/>
                <w:right w:val="nil"/>
                <w:between w:val="nil"/>
              </w:pBdr>
              <w:ind w:left="-113"/>
              <w:rPr>
                <w:rFonts w:asciiTheme="majorHAnsi" w:hAnsiTheme="majorHAnsi" w:cstheme="majorHAnsi"/>
                <w:color w:val="000000"/>
                <w:sz w:val="19"/>
                <w:szCs w:val="19"/>
              </w:rPr>
            </w:pPr>
          </w:p>
          <w:p w14:paraId="586639DE" w14:textId="77777777" w:rsidR="00BD734A" w:rsidRPr="00CF23BA" w:rsidRDefault="00E17B92">
            <w:pPr>
              <w:pBdr>
                <w:top w:val="nil"/>
                <w:left w:val="nil"/>
                <w:bottom w:val="nil"/>
                <w:right w:val="nil"/>
                <w:between w:val="nil"/>
              </w:pBdr>
              <w:ind w:left="-112"/>
              <w:rPr>
                <w:rFonts w:asciiTheme="majorHAnsi" w:hAnsiTheme="majorHAnsi" w:cstheme="majorHAnsi"/>
                <w:color w:val="000000"/>
                <w:sz w:val="19"/>
                <w:szCs w:val="19"/>
              </w:rPr>
            </w:pPr>
            <w:proofErr w:type="spellStart"/>
            <w:r w:rsidRPr="00CF23BA">
              <w:rPr>
                <w:rFonts w:asciiTheme="majorHAnsi" w:hAnsiTheme="majorHAnsi" w:cstheme="majorHAnsi"/>
                <w:color w:val="000000"/>
                <w:sz w:val="19"/>
                <w:szCs w:val="19"/>
              </w:rPr>
              <w:t>Hanaa</w:t>
            </w:r>
            <w:proofErr w:type="spellEnd"/>
            <w:r w:rsidRPr="00CF23BA">
              <w:rPr>
                <w:rFonts w:asciiTheme="majorHAnsi" w:hAnsiTheme="majorHAnsi" w:cstheme="majorHAnsi"/>
                <w:color w:val="000000"/>
                <w:sz w:val="19"/>
                <w:szCs w:val="19"/>
              </w:rPr>
              <w:t xml:space="preserve"> raconte : </w:t>
            </w:r>
          </w:p>
          <w:p w14:paraId="586639DF" w14:textId="77777777" w:rsidR="00BD734A" w:rsidRPr="00CF23BA" w:rsidRDefault="00E17B92">
            <w:pPr>
              <w:pBdr>
                <w:top w:val="nil"/>
                <w:left w:val="nil"/>
                <w:bottom w:val="nil"/>
                <w:right w:val="nil"/>
                <w:between w:val="nil"/>
              </w:pBdr>
              <w:ind w:left="170" w:right="272"/>
              <w:rPr>
                <w:rFonts w:asciiTheme="majorHAnsi" w:hAnsiTheme="majorHAnsi" w:cstheme="majorHAnsi"/>
                <w:color w:val="000000"/>
                <w:sz w:val="19"/>
                <w:szCs w:val="19"/>
              </w:rPr>
            </w:pPr>
            <w:r w:rsidRPr="00CF23BA">
              <w:rPr>
                <w:rFonts w:asciiTheme="majorHAnsi" w:hAnsiTheme="majorHAnsi" w:cstheme="majorHAnsi"/>
                <w:color w:val="000000"/>
                <w:sz w:val="19"/>
                <w:szCs w:val="19"/>
              </w:rPr>
              <w:t xml:space="preserve">« J'ai vu des enfants qui refusaient de s'asseoir ou d'interagir ensemble, parce qu'ils </w:t>
            </w:r>
            <w:r w:rsidRPr="00CF23BA">
              <w:rPr>
                <w:rFonts w:asciiTheme="majorHAnsi" w:hAnsiTheme="majorHAnsi" w:cstheme="majorHAnsi"/>
                <w:sz w:val="19"/>
                <w:szCs w:val="19"/>
              </w:rPr>
              <w:t>appartenaient à des</w:t>
            </w:r>
            <w:r w:rsidRPr="00CF23BA">
              <w:rPr>
                <w:rFonts w:asciiTheme="majorHAnsi" w:hAnsiTheme="majorHAnsi" w:cstheme="majorHAnsi"/>
                <w:color w:val="000000"/>
                <w:sz w:val="19"/>
                <w:szCs w:val="19"/>
              </w:rPr>
              <w:t xml:space="preserve"> religions différentes. »</w:t>
            </w:r>
            <w:r w:rsidRPr="00CF23BA">
              <w:rPr>
                <w:rFonts w:asciiTheme="majorHAnsi" w:hAnsiTheme="majorHAnsi" w:cstheme="majorHAnsi"/>
                <w:color w:val="000000"/>
                <w:sz w:val="19"/>
                <w:szCs w:val="19"/>
              </w:rPr>
              <w:br/>
            </w:r>
          </w:p>
          <w:p w14:paraId="586639E0" w14:textId="77777777" w:rsidR="00BD734A" w:rsidRPr="00CF23BA" w:rsidRDefault="00E17B92">
            <w:pPr>
              <w:pBdr>
                <w:top w:val="nil"/>
                <w:left w:val="nil"/>
                <w:bottom w:val="nil"/>
                <w:right w:val="nil"/>
                <w:between w:val="nil"/>
              </w:pBdr>
              <w:ind w:left="-112"/>
              <w:rPr>
                <w:rFonts w:asciiTheme="majorHAnsi" w:hAnsiTheme="majorHAnsi" w:cstheme="majorHAnsi"/>
                <w:color w:val="000000"/>
                <w:sz w:val="19"/>
                <w:szCs w:val="19"/>
              </w:rPr>
            </w:pPr>
            <w:proofErr w:type="spellStart"/>
            <w:r w:rsidRPr="00CF23BA">
              <w:rPr>
                <w:rFonts w:asciiTheme="majorHAnsi" w:hAnsiTheme="majorHAnsi" w:cstheme="majorHAnsi"/>
                <w:color w:val="000000"/>
                <w:sz w:val="19"/>
                <w:szCs w:val="19"/>
              </w:rPr>
              <w:t>Sameh</w:t>
            </w:r>
            <w:proofErr w:type="spellEnd"/>
            <w:r w:rsidRPr="00CF23BA">
              <w:rPr>
                <w:rFonts w:asciiTheme="majorHAnsi" w:hAnsiTheme="majorHAnsi" w:cstheme="majorHAnsi"/>
                <w:color w:val="000000"/>
                <w:sz w:val="19"/>
                <w:szCs w:val="19"/>
              </w:rPr>
              <w:t xml:space="preserve"> dit : </w:t>
            </w:r>
          </w:p>
          <w:p w14:paraId="586639E1" w14:textId="77777777" w:rsidR="00BD734A" w:rsidRPr="00CF23BA" w:rsidRDefault="00E17B92">
            <w:pPr>
              <w:pBdr>
                <w:top w:val="nil"/>
                <w:left w:val="nil"/>
                <w:bottom w:val="nil"/>
                <w:right w:val="nil"/>
                <w:between w:val="nil"/>
              </w:pBdr>
              <w:ind w:left="170" w:right="249"/>
              <w:rPr>
                <w:rFonts w:asciiTheme="majorHAnsi" w:hAnsiTheme="majorHAnsi" w:cstheme="majorHAnsi"/>
                <w:color w:val="000000"/>
                <w:sz w:val="19"/>
                <w:szCs w:val="19"/>
              </w:rPr>
            </w:pPr>
            <w:r w:rsidRPr="00CF23BA">
              <w:rPr>
                <w:rFonts w:asciiTheme="majorHAnsi" w:hAnsiTheme="majorHAnsi" w:cstheme="majorHAnsi"/>
                <w:color w:val="000000"/>
                <w:sz w:val="19"/>
                <w:szCs w:val="19"/>
              </w:rPr>
              <w:t>« J'ai pensé qu'il était plus facile de s'attaquer à ce problème ensemble et d'essayer de changer leurs perspectives ensemble. Nous voulions que les enfants de cette région soient les graines du changement. »</w:t>
            </w:r>
          </w:p>
          <w:p w14:paraId="586639E2" w14:textId="77777777" w:rsidR="00BD734A" w:rsidRPr="00CF23BA" w:rsidRDefault="00BD734A">
            <w:pPr>
              <w:pBdr>
                <w:top w:val="nil"/>
                <w:left w:val="nil"/>
                <w:bottom w:val="nil"/>
                <w:right w:val="nil"/>
                <w:between w:val="nil"/>
              </w:pBdr>
              <w:ind w:left="-112" w:firstLine="284"/>
              <w:rPr>
                <w:rFonts w:asciiTheme="majorHAnsi" w:hAnsiTheme="majorHAnsi" w:cstheme="majorHAnsi"/>
                <w:color w:val="000000"/>
                <w:sz w:val="19"/>
                <w:szCs w:val="19"/>
              </w:rPr>
            </w:pPr>
          </w:p>
        </w:tc>
      </w:tr>
      <w:tr w:rsidR="00BD734A" w14:paraId="586639EB" w14:textId="77777777">
        <w:tc>
          <w:tcPr>
            <w:tcW w:w="2268" w:type="dxa"/>
            <w:tcBorders>
              <w:top w:val="nil"/>
              <w:bottom w:val="nil"/>
              <w:right w:val="nil"/>
            </w:tcBorders>
            <w:shd w:val="clear" w:color="auto" w:fill="auto"/>
          </w:tcPr>
          <w:p w14:paraId="586639E4" w14:textId="77777777" w:rsidR="00BD734A" w:rsidRDefault="00BD734A">
            <w:pPr>
              <w:pBdr>
                <w:top w:val="nil"/>
                <w:left w:val="nil"/>
                <w:bottom w:val="nil"/>
                <w:right w:val="nil"/>
                <w:between w:val="nil"/>
              </w:pBdr>
              <w:rPr>
                <w:color w:val="000000"/>
                <w:sz w:val="21"/>
                <w:szCs w:val="21"/>
              </w:rPr>
            </w:pPr>
          </w:p>
          <w:p w14:paraId="586639E5" w14:textId="77777777" w:rsidR="00BD734A" w:rsidRDefault="00E17B92">
            <w:pPr>
              <w:pBdr>
                <w:top w:val="nil"/>
                <w:left w:val="nil"/>
                <w:bottom w:val="nil"/>
                <w:right w:val="nil"/>
                <w:between w:val="nil"/>
              </w:pBdr>
              <w:rPr>
                <w:color w:val="000000"/>
                <w:sz w:val="21"/>
                <w:szCs w:val="21"/>
              </w:rPr>
            </w:pPr>
            <w:r>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noProof/>
                <w:color w:val="000000"/>
                <w:sz w:val="22"/>
                <w:szCs w:val="22"/>
              </w:rPr>
              <w:drawing>
                <wp:inline distT="0" distB="0" distL="0" distR="0" wp14:anchorId="58663A25" wp14:editId="58663A26">
                  <wp:extent cx="1123950" cy="628650"/>
                  <wp:effectExtent l="0" t="0" r="0" b="0"/>
                  <wp:docPr id="26" name="image13.jpg" descr="En bild som visar text, person, bildram&#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3.jpg" descr="En bild som visar text, person, bildram&#10;&#10;Automatiskt genererad beskrivning"/>
                          <pic:cNvPicPr preferRelativeResize="0"/>
                        </pic:nvPicPr>
                        <pic:blipFill>
                          <a:blip r:embed="rId20"/>
                          <a:srcRect/>
                          <a:stretch>
                            <a:fillRect/>
                          </a:stretch>
                        </pic:blipFill>
                        <pic:spPr>
                          <a:xfrm>
                            <a:off x="0" y="0"/>
                            <a:ext cx="1123950" cy="628650"/>
                          </a:xfrm>
                          <a:prstGeom prst="rect">
                            <a:avLst/>
                          </a:prstGeom>
                          <a:ln/>
                        </pic:spPr>
                      </pic:pic>
                    </a:graphicData>
                  </a:graphic>
                </wp:inline>
              </w:drawing>
            </w:r>
          </w:p>
        </w:tc>
        <w:tc>
          <w:tcPr>
            <w:tcW w:w="6763" w:type="dxa"/>
            <w:tcBorders>
              <w:top w:val="dotted" w:sz="4" w:space="0" w:color="000000"/>
              <w:left w:val="nil"/>
              <w:bottom w:val="dotted" w:sz="4" w:space="0" w:color="000000"/>
            </w:tcBorders>
            <w:shd w:val="clear" w:color="auto" w:fill="auto"/>
          </w:tcPr>
          <w:p w14:paraId="586639E6" w14:textId="77777777" w:rsidR="00BD734A" w:rsidRPr="00CF23BA" w:rsidRDefault="00BD734A">
            <w:pPr>
              <w:pBdr>
                <w:top w:val="nil"/>
                <w:left w:val="nil"/>
                <w:bottom w:val="nil"/>
                <w:right w:val="nil"/>
                <w:between w:val="nil"/>
              </w:pBdr>
              <w:ind w:left="-112" w:firstLine="10"/>
              <w:rPr>
                <w:rFonts w:asciiTheme="majorHAnsi" w:hAnsiTheme="majorHAnsi" w:cstheme="majorHAnsi"/>
                <w:color w:val="000000"/>
                <w:sz w:val="19"/>
                <w:szCs w:val="19"/>
              </w:rPr>
            </w:pPr>
          </w:p>
          <w:p w14:paraId="586639E7" w14:textId="77777777" w:rsidR="00BD734A" w:rsidRPr="00CF23BA" w:rsidRDefault="00E17B92">
            <w:pPr>
              <w:pBdr>
                <w:top w:val="nil"/>
                <w:left w:val="nil"/>
                <w:bottom w:val="nil"/>
                <w:right w:val="nil"/>
                <w:between w:val="nil"/>
              </w:pBdr>
              <w:ind w:left="-108"/>
              <w:rPr>
                <w:rFonts w:asciiTheme="majorHAnsi" w:hAnsiTheme="majorHAnsi" w:cstheme="majorHAnsi"/>
                <w:color w:val="000000"/>
                <w:sz w:val="19"/>
                <w:szCs w:val="19"/>
              </w:rPr>
            </w:pPr>
            <w:r w:rsidRPr="00CF23BA">
              <w:rPr>
                <w:rFonts w:asciiTheme="majorHAnsi" w:hAnsiTheme="majorHAnsi" w:cstheme="majorHAnsi"/>
                <w:color w:val="000000"/>
                <w:sz w:val="19"/>
                <w:szCs w:val="19"/>
              </w:rPr>
              <w:t>Ils se sont rendu compte que les enfants voulaient jouer au football, mais que le seul endroit propice à cette activité se trouvait sur la place devant l'église catholique. Le duo a approché le prêtre local, le père Francis, qui les a beaucoup soutenus et les a aidés à organiser des activités.</w:t>
            </w:r>
          </w:p>
          <w:p w14:paraId="586639E8" w14:textId="77777777" w:rsidR="00BD734A" w:rsidRPr="00CF23BA" w:rsidRDefault="00BD734A">
            <w:pPr>
              <w:pBdr>
                <w:top w:val="nil"/>
                <w:left w:val="nil"/>
                <w:bottom w:val="nil"/>
                <w:right w:val="nil"/>
                <w:between w:val="nil"/>
              </w:pBdr>
              <w:ind w:left="-108"/>
              <w:rPr>
                <w:rFonts w:asciiTheme="majorHAnsi" w:hAnsiTheme="majorHAnsi" w:cstheme="majorHAnsi"/>
                <w:color w:val="000000"/>
                <w:sz w:val="19"/>
                <w:szCs w:val="19"/>
              </w:rPr>
            </w:pPr>
          </w:p>
          <w:p w14:paraId="586639E9" w14:textId="77777777" w:rsidR="00BD734A" w:rsidRPr="00CF23BA" w:rsidRDefault="00E17B92">
            <w:pPr>
              <w:pBdr>
                <w:top w:val="nil"/>
                <w:left w:val="nil"/>
                <w:bottom w:val="nil"/>
                <w:right w:val="nil"/>
                <w:between w:val="nil"/>
              </w:pBdr>
              <w:ind w:left="-108"/>
              <w:rPr>
                <w:rFonts w:asciiTheme="majorHAnsi" w:hAnsiTheme="majorHAnsi" w:cstheme="majorHAnsi"/>
                <w:color w:val="000000"/>
                <w:sz w:val="19"/>
                <w:szCs w:val="19"/>
              </w:rPr>
            </w:pPr>
            <w:r w:rsidRPr="00CF23BA">
              <w:rPr>
                <w:rFonts w:asciiTheme="majorHAnsi" w:hAnsiTheme="majorHAnsi" w:cstheme="majorHAnsi"/>
                <w:color w:val="000000"/>
                <w:sz w:val="19"/>
                <w:szCs w:val="19"/>
              </w:rPr>
              <w:t xml:space="preserve">Il déclare : </w:t>
            </w:r>
          </w:p>
          <w:p w14:paraId="586639EA" w14:textId="77777777" w:rsidR="00BD734A" w:rsidRPr="00CF23BA" w:rsidRDefault="00E17B92">
            <w:pPr>
              <w:pBdr>
                <w:top w:val="nil"/>
                <w:left w:val="nil"/>
                <w:bottom w:val="nil"/>
                <w:right w:val="nil"/>
                <w:between w:val="nil"/>
              </w:pBdr>
              <w:ind w:left="170" w:right="272" w:firstLine="11"/>
              <w:rPr>
                <w:rFonts w:asciiTheme="majorHAnsi" w:hAnsiTheme="majorHAnsi" w:cstheme="majorHAnsi"/>
                <w:color w:val="000000"/>
                <w:sz w:val="19"/>
                <w:szCs w:val="19"/>
              </w:rPr>
            </w:pPr>
            <w:r w:rsidRPr="00CF23BA">
              <w:rPr>
                <w:rFonts w:asciiTheme="majorHAnsi" w:hAnsiTheme="majorHAnsi" w:cstheme="majorHAnsi"/>
                <w:color w:val="000000"/>
                <w:sz w:val="19"/>
                <w:szCs w:val="19"/>
              </w:rPr>
              <w:t xml:space="preserve">« Nous avons vraiment besoin de ce que </w:t>
            </w:r>
            <w:proofErr w:type="spellStart"/>
            <w:r w:rsidRPr="00CF23BA">
              <w:rPr>
                <w:rFonts w:asciiTheme="majorHAnsi" w:hAnsiTheme="majorHAnsi" w:cstheme="majorHAnsi"/>
                <w:color w:val="000000"/>
                <w:sz w:val="19"/>
                <w:szCs w:val="19"/>
              </w:rPr>
              <w:t>Sameh</w:t>
            </w:r>
            <w:proofErr w:type="spellEnd"/>
            <w:r w:rsidRPr="00CF23BA">
              <w:rPr>
                <w:rFonts w:asciiTheme="majorHAnsi" w:hAnsiTheme="majorHAnsi" w:cstheme="majorHAnsi"/>
                <w:color w:val="000000"/>
                <w:sz w:val="19"/>
                <w:szCs w:val="19"/>
              </w:rPr>
              <w:t xml:space="preserve"> et </w:t>
            </w:r>
            <w:proofErr w:type="spellStart"/>
            <w:r w:rsidRPr="00CF23BA">
              <w:rPr>
                <w:rFonts w:asciiTheme="majorHAnsi" w:hAnsiTheme="majorHAnsi" w:cstheme="majorHAnsi"/>
                <w:color w:val="000000"/>
                <w:sz w:val="19"/>
                <w:szCs w:val="19"/>
              </w:rPr>
              <w:t>Hanaa</w:t>
            </w:r>
            <w:proofErr w:type="spellEnd"/>
            <w:r w:rsidRPr="00CF23BA">
              <w:rPr>
                <w:rFonts w:asciiTheme="majorHAnsi" w:hAnsiTheme="majorHAnsi" w:cstheme="majorHAnsi"/>
                <w:color w:val="000000"/>
                <w:sz w:val="19"/>
                <w:szCs w:val="19"/>
              </w:rPr>
              <w:t xml:space="preserve"> font dans ce village et nous espérons que cela s'étendra à tous les villages. »</w:t>
            </w:r>
            <w:r w:rsidRPr="00CF23BA">
              <w:rPr>
                <w:rFonts w:asciiTheme="majorHAnsi" w:hAnsiTheme="majorHAnsi" w:cstheme="majorHAnsi"/>
                <w:color w:val="000000"/>
                <w:sz w:val="19"/>
                <w:szCs w:val="19"/>
              </w:rPr>
              <w:br/>
            </w:r>
          </w:p>
        </w:tc>
      </w:tr>
      <w:tr w:rsidR="00BD734A" w14:paraId="586639FD" w14:textId="77777777">
        <w:tc>
          <w:tcPr>
            <w:tcW w:w="2268" w:type="dxa"/>
            <w:tcBorders>
              <w:top w:val="nil"/>
              <w:bottom w:val="nil"/>
              <w:right w:val="nil"/>
            </w:tcBorders>
            <w:shd w:val="clear" w:color="auto" w:fill="auto"/>
          </w:tcPr>
          <w:p w14:paraId="586639EC" w14:textId="77777777" w:rsidR="00BD734A" w:rsidRDefault="00BD734A">
            <w:pPr>
              <w:pBdr>
                <w:top w:val="nil"/>
                <w:left w:val="nil"/>
                <w:bottom w:val="nil"/>
                <w:right w:val="nil"/>
                <w:between w:val="nil"/>
              </w:pBdr>
              <w:rPr>
                <w:color w:val="000000"/>
                <w:sz w:val="21"/>
                <w:szCs w:val="21"/>
              </w:rPr>
            </w:pPr>
          </w:p>
          <w:p w14:paraId="586639ED" w14:textId="77777777" w:rsidR="00BD734A" w:rsidRDefault="00E17B92">
            <w:pPr>
              <w:pBdr>
                <w:top w:val="nil"/>
                <w:left w:val="nil"/>
                <w:bottom w:val="nil"/>
                <w:right w:val="nil"/>
                <w:between w:val="nil"/>
              </w:pBdr>
              <w:rPr>
                <w:color w:val="000000"/>
                <w:sz w:val="21"/>
                <w:szCs w:val="21"/>
              </w:rPr>
            </w:pPr>
            <w:r>
              <w:rPr>
                <w:noProof/>
                <w:color w:val="000000"/>
                <w:sz w:val="21"/>
                <w:szCs w:val="21"/>
              </w:rPr>
              <w:drawing>
                <wp:inline distT="0" distB="0" distL="0" distR="0" wp14:anchorId="58663A27" wp14:editId="58663A28">
                  <wp:extent cx="1123950" cy="628650"/>
                  <wp:effectExtent l="0" t="0" r="0" b="0"/>
                  <wp:docPr id="24" name="image11.jpg" descr="En bild som visar text, person&#10;&#10;Automatiskt genererad beskrivning"/>
                  <wp:cNvGraphicFramePr/>
                  <a:graphic xmlns:a="http://schemas.openxmlformats.org/drawingml/2006/main">
                    <a:graphicData uri="http://schemas.openxmlformats.org/drawingml/2006/picture">
                      <pic:pic xmlns:pic="http://schemas.openxmlformats.org/drawingml/2006/picture">
                        <pic:nvPicPr>
                          <pic:cNvPr id="0" name="image11.jpg" descr="En bild som visar text, person&#10;&#10;Automatiskt genererad beskrivning"/>
                          <pic:cNvPicPr preferRelativeResize="0"/>
                        </pic:nvPicPr>
                        <pic:blipFill>
                          <a:blip r:embed="rId21"/>
                          <a:srcRect/>
                          <a:stretch>
                            <a:fillRect/>
                          </a:stretch>
                        </pic:blipFill>
                        <pic:spPr>
                          <a:xfrm>
                            <a:off x="0" y="0"/>
                            <a:ext cx="1123950" cy="628650"/>
                          </a:xfrm>
                          <a:prstGeom prst="rect">
                            <a:avLst/>
                          </a:prstGeom>
                          <a:ln/>
                        </pic:spPr>
                      </pic:pic>
                    </a:graphicData>
                  </a:graphic>
                </wp:inline>
              </w:drawing>
            </w:r>
          </w:p>
        </w:tc>
        <w:tc>
          <w:tcPr>
            <w:tcW w:w="6763" w:type="dxa"/>
            <w:tcBorders>
              <w:top w:val="dotted" w:sz="4" w:space="0" w:color="000000"/>
              <w:left w:val="nil"/>
              <w:bottom w:val="nil"/>
            </w:tcBorders>
            <w:shd w:val="clear" w:color="auto" w:fill="auto"/>
          </w:tcPr>
          <w:p w14:paraId="586639EE" w14:textId="77777777" w:rsidR="00BD734A" w:rsidRPr="00CF23BA" w:rsidRDefault="00BD734A">
            <w:pPr>
              <w:pBdr>
                <w:top w:val="nil"/>
                <w:left w:val="nil"/>
                <w:bottom w:val="nil"/>
                <w:right w:val="nil"/>
                <w:between w:val="nil"/>
              </w:pBdr>
              <w:ind w:left="-112" w:firstLine="10"/>
              <w:rPr>
                <w:rFonts w:asciiTheme="majorHAnsi" w:hAnsiTheme="majorHAnsi" w:cstheme="majorHAnsi"/>
                <w:color w:val="000000"/>
                <w:sz w:val="19"/>
                <w:szCs w:val="19"/>
              </w:rPr>
            </w:pPr>
          </w:p>
          <w:p w14:paraId="586639EF" w14:textId="77777777" w:rsidR="00BD734A" w:rsidRPr="00CF23BA" w:rsidRDefault="00E17B92">
            <w:pPr>
              <w:pBdr>
                <w:top w:val="nil"/>
                <w:left w:val="nil"/>
                <w:bottom w:val="nil"/>
                <w:right w:val="nil"/>
                <w:between w:val="nil"/>
              </w:pBdr>
              <w:ind w:left="-108"/>
              <w:rPr>
                <w:rFonts w:asciiTheme="majorHAnsi" w:hAnsiTheme="majorHAnsi" w:cstheme="majorHAnsi"/>
                <w:color w:val="000000"/>
                <w:sz w:val="19"/>
                <w:szCs w:val="19"/>
              </w:rPr>
            </w:pPr>
            <w:r w:rsidRPr="00CF23BA">
              <w:rPr>
                <w:rFonts w:asciiTheme="majorHAnsi" w:hAnsiTheme="majorHAnsi" w:cstheme="majorHAnsi"/>
                <w:color w:val="000000"/>
                <w:sz w:val="19"/>
                <w:szCs w:val="19"/>
              </w:rPr>
              <w:t>Les enfants musulmans ne voulaient pas y aller au début, mais ils ont fini par tous suivre l’exemple d’</w:t>
            </w:r>
            <w:proofErr w:type="spellStart"/>
            <w:r w:rsidRPr="00CF23BA">
              <w:rPr>
                <w:rFonts w:asciiTheme="majorHAnsi" w:hAnsiTheme="majorHAnsi" w:cstheme="majorHAnsi"/>
                <w:color w:val="000000"/>
                <w:sz w:val="19"/>
                <w:szCs w:val="19"/>
              </w:rPr>
              <w:t>Hanaa</w:t>
            </w:r>
            <w:proofErr w:type="spellEnd"/>
            <w:r w:rsidRPr="00CF23BA">
              <w:rPr>
                <w:rFonts w:asciiTheme="majorHAnsi" w:hAnsiTheme="majorHAnsi" w:cstheme="majorHAnsi"/>
                <w:color w:val="000000"/>
                <w:sz w:val="19"/>
                <w:szCs w:val="19"/>
              </w:rPr>
              <w:t xml:space="preserve">. </w:t>
            </w:r>
          </w:p>
          <w:p w14:paraId="586639F0" w14:textId="77777777" w:rsidR="00BD734A" w:rsidRPr="00CF23BA" w:rsidRDefault="00BD734A">
            <w:pPr>
              <w:pBdr>
                <w:top w:val="nil"/>
                <w:left w:val="nil"/>
                <w:bottom w:val="nil"/>
                <w:right w:val="nil"/>
                <w:between w:val="nil"/>
              </w:pBdr>
              <w:ind w:left="-108"/>
              <w:rPr>
                <w:rFonts w:asciiTheme="majorHAnsi" w:hAnsiTheme="majorHAnsi" w:cstheme="majorHAnsi"/>
                <w:color w:val="000000"/>
                <w:sz w:val="19"/>
                <w:szCs w:val="19"/>
              </w:rPr>
            </w:pPr>
          </w:p>
          <w:p w14:paraId="586639F1" w14:textId="77777777" w:rsidR="00BD734A" w:rsidRPr="00CF23BA" w:rsidRDefault="00E17B92">
            <w:pPr>
              <w:pBdr>
                <w:top w:val="nil"/>
                <w:left w:val="nil"/>
                <w:bottom w:val="nil"/>
                <w:right w:val="nil"/>
                <w:between w:val="nil"/>
              </w:pBdr>
              <w:ind w:left="170" w:right="272"/>
              <w:rPr>
                <w:rFonts w:asciiTheme="majorHAnsi" w:hAnsiTheme="majorHAnsi" w:cstheme="majorHAnsi"/>
                <w:color w:val="000000"/>
                <w:sz w:val="19"/>
                <w:szCs w:val="19"/>
              </w:rPr>
            </w:pPr>
            <w:r w:rsidRPr="00CF23BA">
              <w:rPr>
                <w:rFonts w:asciiTheme="majorHAnsi" w:hAnsiTheme="majorHAnsi" w:cstheme="majorHAnsi"/>
                <w:color w:val="000000"/>
                <w:sz w:val="19"/>
                <w:szCs w:val="19"/>
              </w:rPr>
              <w:t xml:space="preserve">« Lentement mais sûrement, j'ai essayé de mélanger les enfants », dit-elle.  </w:t>
            </w:r>
            <w:proofErr w:type="gramStart"/>
            <w:r w:rsidRPr="00CF23BA">
              <w:rPr>
                <w:rFonts w:asciiTheme="majorHAnsi" w:hAnsiTheme="majorHAnsi" w:cstheme="majorHAnsi"/>
                <w:color w:val="000000"/>
                <w:sz w:val="19"/>
                <w:szCs w:val="19"/>
              </w:rPr>
              <w:t>«Leur</w:t>
            </w:r>
            <w:proofErr w:type="gramEnd"/>
            <w:r w:rsidRPr="00CF23BA">
              <w:rPr>
                <w:rFonts w:asciiTheme="majorHAnsi" w:hAnsiTheme="majorHAnsi" w:cstheme="majorHAnsi"/>
                <w:color w:val="000000"/>
                <w:sz w:val="19"/>
                <w:szCs w:val="19"/>
              </w:rPr>
              <w:t xml:space="preserve"> première réaction a été le refus, mais petit à petit, ils ont eux-mêmes continué à former de nouveaux groupes mixtes. »</w:t>
            </w:r>
          </w:p>
          <w:p w14:paraId="586639F2" w14:textId="77777777" w:rsidR="00BD734A" w:rsidRPr="00CF23BA" w:rsidRDefault="00BD734A">
            <w:pPr>
              <w:pBdr>
                <w:top w:val="nil"/>
                <w:left w:val="nil"/>
                <w:bottom w:val="nil"/>
                <w:right w:val="nil"/>
                <w:between w:val="nil"/>
              </w:pBdr>
              <w:ind w:left="170" w:right="272"/>
              <w:rPr>
                <w:rFonts w:asciiTheme="majorHAnsi" w:hAnsiTheme="majorHAnsi" w:cstheme="majorHAnsi"/>
                <w:color w:val="000000"/>
                <w:sz w:val="19"/>
                <w:szCs w:val="19"/>
              </w:rPr>
            </w:pPr>
          </w:p>
          <w:p w14:paraId="586639F3" w14:textId="77777777" w:rsidR="00BD734A" w:rsidRPr="00CF23BA" w:rsidRDefault="00E17B92">
            <w:pPr>
              <w:pBdr>
                <w:top w:val="nil"/>
                <w:left w:val="nil"/>
                <w:bottom w:val="nil"/>
                <w:right w:val="nil"/>
                <w:between w:val="nil"/>
              </w:pBdr>
              <w:ind w:left="-108"/>
              <w:rPr>
                <w:rFonts w:asciiTheme="majorHAnsi" w:hAnsiTheme="majorHAnsi" w:cstheme="majorHAnsi"/>
                <w:color w:val="000000"/>
                <w:sz w:val="19"/>
                <w:szCs w:val="19"/>
              </w:rPr>
            </w:pPr>
            <w:proofErr w:type="spellStart"/>
            <w:r w:rsidRPr="00CF23BA">
              <w:rPr>
                <w:rFonts w:asciiTheme="majorHAnsi" w:hAnsiTheme="majorHAnsi" w:cstheme="majorHAnsi"/>
                <w:color w:val="000000"/>
                <w:sz w:val="19"/>
                <w:szCs w:val="19"/>
              </w:rPr>
              <w:t>Hanaa</w:t>
            </w:r>
            <w:proofErr w:type="spellEnd"/>
            <w:r w:rsidRPr="00CF23BA">
              <w:rPr>
                <w:rFonts w:asciiTheme="majorHAnsi" w:hAnsiTheme="majorHAnsi" w:cstheme="majorHAnsi"/>
                <w:color w:val="000000"/>
                <w:sz w:val="19"/>
                <w:szCs w:val="19"/>
              </w:rPr>
              <w:t xml:space="preserve"> et </w:t>
            </w:r>
            <w:proofErr w:type="spellStart"/>
            <w:r w:rsidRPr="00CF23BA">
              <w:rPr>
                <w:rFonts w:asciiTheme="majorHAnsi" w:hAnsiTheme="majorHAnsi" w:cstheme="majorHAnsi"/>
                <w:color w:val="000000"/>
                <w:sz w:val="19"/>
                <w:szCs w:val="19"/>
              </w:rPr>
              <w:t>Sameh</w:t>
            </w:r>
            <w:proofErr w:type="spellEnd"/>
            <w:r w:rsidRPr="00CF23BA">
              <w:rPr>
                <w:rFonts w:asciiTheme="majorHAnsi" w:hAnsiTheme="majorHAnsi" w:cstheme="majorHAnsi"/>
                <w:color w:val="000000"/>
                <w:sz w:val="19"/>
                <w:szCs w:val="19"/>
              </w:rPr>
              <w:t xml:space="preserve"> ont invité les parents des enfants à venir voir les activités du groupe. Les mères sont généralement les premières à réagir positivement en voyant la façon dont les enfants interagissent ensemble. </w:t>
            </w:r>
          </w:p>
          <w:p w14:paraId="586639F4" w14:textId="77777777" w:rsidR="00BD734A" w:rsidRPr="00CF23BA" w:rsidRDefault="00BD734A">
            <w:pPr>
              <w:pBdr>
                <w:top w:val="nil"/>
                <w:left w:val="nil"/>
                <w:bottom w:val="nil"/>
                <w:right w:val="nil"/>
                <w:between w:val="nil"/>
              </w:pBdr>
              <w:ind w:left="-108"/>
              <w:rPr>
                <w:rFonts w:asciiTheme="majorHAnsi" w:hAnsiTheme="majorHAnsi" w:cstheme="majorHAnsi"/>
                <w:color w:val="000000"/>
                <w:sz w:val="19"/>
                <w:szCs w:val="19"/>
              </w:rPr>
            </w:pPr>
          </w:p>
          <w:p w14:paraId="586639F5" w14:textId="77777777" w:rsidR="00BD734A" w:rsidRPr="00CF23BA" w:rsidRDefault="00E17B92">
            <w:pPr>
              <w:pBdr>
                <w:top w:val="nil"/>
                <w:left w:val="nil"/>
                <w:bottom w:val="nil"/>
                <w:right w:val="nil"/>
                <w:between w:val="nil"/>
              </w:pBdr>
              <w:ind w:left="-108" w:firstLine="10"/>
              <w:rPr>
                <w:rFonts w:asciiTheme="majorHAnsi" w:hAnsiTheme="majorHAnsi" w:cstheme="majorHAnsi"/>
                <w:color w:val="000000"/>
                <w:sz w:val="19"/>
                <w:szCs w:val="19"/>
              </w:rPr>
            </w:pPr>
            <w:proofErr w:type="spellStart"/>
            <w:r w:rsidRPr="00CF23BA">
              <w:rPr>
                <w:rFonts w:asciiTheme="majorHAnsi" w:hAnsiTheme="majorHAnsi" w:cstheme="majorHAnsi"/>
                <w:color w:val="000000"/>
                <w:sz w:val="19"/>
                <w:szCs w:val="19"/>
              </w:rPr>
              <w:t>Sameh</w:t>
            </w:r>
            <w:proofErr w:type="spellEnd"/>
            <w:r w:rsidRPr="00CF23BA">
              <w:rPr>
                <w:rFonts w:asciiTheme="majorHAnsi" w:hAnsiTheme="majorHAnsi" w:cstheme="majorHAnsi"/>
                <w:color w:val="000000"/>
                <w:sz w:val="19"/>
                <w:szCs w:val="19"/>
              </w:rPr>
              <w:t xml:space="preserve"> dit : </w:t>
            </w:r>
          </w:p>
          <w:p w14:paraId="586639F6" w14:textId="77777777" w:rsidR="00BD734A" w:rsidRPr="00CF23BA" w:rsidRDefault="00E17B92">
            <w:pPr>
              <w:pBdr>
                <w:top w:val="nil"/>
                <w:left w:val="nil"/>
                <w:bottom w:val="nil"/>
                <w:right w:val="nil"/>
                <w:between w:val="nil"/>
              </w:pBdr>
              <w:ind w:left="170" w:right="272"/>
              <w:rPr>
                <w:rFonts w:asciiTheme="majorHAnsi" w:hAnsiTheme="majorHAnsi" w:cstheme="majorHAnsi"/>
                <w:color w:val="000000"/>
                <w:sz w:val="19"/>
                <w:szCs w:val="19"/>
              </w:rPr>
            </w:pPr>
            <w:r w:rsidRPr="00CF23BA">
              <w:rPr>
                <w:rFonts w:asciiTheme="majorHAnsi" w:hAnsiTheme="majorHAnsi" w:cstheme="majorHAnsi"/>
                <w:color w:val="000000"/>
                <w:sz w:val="19"/>
                <w:szCs w:val="19"/>
              </w:rPr>
              <w:t xml:space="preserve">« Nous devons changer, et le changement commence par </w:t>
            </w:r>
            <w:r w:rsidRPr="00CF23BA">
              <w:rPr>
                <w:rFonts w:asciiTheme="majorHAnsi" w:hAnsiTheme="majorHAnsi" w:cstheme="majorHAnsi"/>
                <w:sz w:val="19"/>
                <w:szCs w:val="19"/>
              </w:rPr>
              <w:t xml:space="preserve">croire </w:t>
            </w:r>
            <w:r w:rsidRPr="00CF23BA">
              <w:rPr>
                <w:rFonts w:asciiTheme="majorHAnsi" w:hAnsiTheme="majorHAnsi" w:cstheme="majorHAnsi"/>
                <w:color w:val="000000"/>
                <w:sz w:val="19"/>
                <w:szCs w:val="19"/>
              </w:rPr>
              <w:t xml:space="preserve">en une idée » </w:t>
            </w:r>
          </w:p>
          <w:p w14:paraId="586639F7" w14:textId="77777777" w:rsidR="00BD734A" w:rsidRPr="00CF23BA" w:rsidRDefault="00BD734A">
            <w:pPr>
              <w:pBdr>
                <w:top w:val="nil"/>
                <w:left w:val="nil"/>
                <w:bottom w:val="nil"/>
                <w:right w:val="nil"/>
                <w:between w:val="nil"/>
              </w:pBdr>
              <w:ind w:left="170" w:right="272"/>
              <w:rPr>
                <w:rFonts w:asciiTheme="majorHAnsi" w:hAnsiTheme="majorHAnsi" w:cstheme="majorHAnsi"/>
                <w:color w:val="000000"/>
                <w:sz w:val="19"/>
                <w:szCs w:val="19"/>
              </w:rPr>
            </w:pPr>
          </w:p>
          <w:p w14:paraId="586639F8" w14:textId="77777777" w:rsidR="00BD734A" w:rsidRPr="00CF23BA" w:rsidRDefault="00E17B92">
            <w:pPr>
              <w:pBdr>
                <w:top w:val="nil"/>
                <w:left w:val="nil"/>
                <w:bottom w:val="nil"/>
                <w:right w:val="nil"/>
                <w:between w:val="nil"/>
              </w:pBdr>
              <w:ind w:left="-108"/>
              <w:rPr>
                <w:rFonts w:asciiTheme="majorHAnsi" w:hAnsiTheme="majorHAnsi" w:cstheme="majorHAnsi"/>
                <w:color w:val="000000"/>
                <w:sz w:val="19"/>
                <w:szCs w:val="19"/>
              </w:rPr>
            </w:pPr>
            <w:proofErr w:type="gramStart"/>
            <w:r w:rsidRPr="00CF23BA">
              <w:rPr>
                <w:rFonts w:asciiTheme="majorHAnsi" w:hAnsiTheme="majorHAnsi" w:cstheme="majorHAnsi"/>
                <w:color w:val="000000"/>
                <w:sz w:val="19"/>
                <w:szCs w:val="19"/>
              </w:rPr>
              <w:t>et</w:t>
            </w:r>
            <w:proofErr w:type="gramEnd"/>
            <w:r w:rsidRPr="00CF23BA">
              <w:rPr>
                <w:rFonts w:asciiTheme="majorHAnsi" w:hAnsiTheme="majorHAnsi" w:cstheme="majorHAnsi"/>
                <w:color w:val="000000"/>
                <w:sz w:val="19"/>
                <w:szCs w:val="19"/>
              </w:rPr>
              <w:t xml:space="preserve"> Hanna ajoute : </w:t>
            </w:r>
          </w:p>
          <w:p w14:paraId="586639F9" w14:textId="77777777" w:rsidR="00BD734A" w:rsidRPr="00CF23BA" w:rsidRDefault="00E17B92">
            <w:pPr>
              <w:pBdr>
                <w:top w:val="nil"/>
                <w:left w:val="nil"/>
                <w:bottom w:val="nil"/>
                <w:right w:val="nil"/>
                <w:between w:val="nil"/>
              </w:pBdr>
              <w:ind w:left="170" w:right="272"/>
              <w:rPr>
                <w:rFonts w:asciiTheme="majorHAnsi" w:hAnsiTheme="majorHAnsi" w:cstheme="majorHAnsi"/>
                <w:color w:val="000000"/>
                <w:sz w:val="19"/>
                <w:szCs w:val="19"/>
              </w:rPr>
            </w:pPr>
            <w:r w:rsidRPr="00CF23BA">
              <w:rPr>
                <w:rFonts w:asciiTheme="majorHAnsi" w:hAnsiTheme="majorHAnsi" w:cstheme="majorHAnsi"/>
                <w:color w:val="000000"/>
                <w:sz w:val="19"/>
                <w:szCs w:val="19"/>
              </w:rPr>
              <w:t>« Nous sommes tous deux un exemple vivant. Nous travaillons ensemble bien que nous soyons de religions différentes. Nous nous complétons mutuellement et nous partageons un objectif. Notre objectif, ce sont les enfants ».</w:t>
            </w:r>
          </w:p>
          <w:p w14:paraId="586639FA" w14:textId="77777777" w:rsidR="00BD734A" w:rsidRPr="00CF23BA" w:rsidRDefault="00BD734A">
            <w:pPr>
              <w:pBdr>
                <w:top w:val="nil"/>
                <w:left w:val="nil"/>
                <w:bottom w:val="nil"/>
                <w:right w:val="nil"/>
                <w:between w:val="nil"/>
              </w:pBdr>
              <w:ind w:left="170" w:right="272"/>
              <w:rPr>
                <w:rFonts w:asciiTheme="majorHAnsi" w:hAnsiTheme="majorHAnsi" w:cstheme="majorHAnsi"/>
                <w:color w:val="000000"/>
                <w:sz w:val="19"/>
                <w:szCs w:val="19"/>
              </w:rPr>
            </w:pPr>
          </w:p>
          <w:p w14:paraId="586639FB" w14:textId="77777777" w:rsidR="00BD734A" w:rsidRPr="00CF23BA" w:rsidRDefault="00BD734A">
            <w:pPr>
              <w:pBdr>
                <w:top w:val="nil"/>
                <w:left w:val="nil"/>
                <w:bottom w:val="nil"/>
                <w:right w:val="nil"/>
                <w:between w:val="nil"/>
              </w:pBdr>
              <w:ind w:left="170" w:right="272"/>
              <w:rPr>
                <w:rFonts w:asciiTheme="majorHAnsi" w:hAnsiTheme="majorHAnsi" w:cstheme="majorHAnsi"/>
                <w:color w:val="000000"/>
                <w:sz w:val="19"/>
                <w:szCs w:val="19"/>
              </w:rPr>
            </w:pPr>
          </w:p>
          <w:p w14:paraId="4F9D04A3" w14:textId="77777777" w:rsidR="00BD734A" w:rsidRDefault="00BD734A">
            <w:pPr>
              <w:pBdr>
                <w:top w:val="nil"/>
                <w:left w:val="nil"/>
                <w:bottom w:val="nil"/>
                <w:right w:val="nil"/>
                <w:between w:val="nil"/>
              </w:pBdr>
              <w:ind w:left="170" w:right="272"/>
              <w:rPr>
                <w:rFonts w:asciiTheme="majorHAnsi" w:hAnsiTheme="majorHAnsi" w:cstheme="majorHAnsi"/>
                <w:color w:val="000000"/>
                <w:sz w:val="19"/>
                <w:szCs w:val="19"/>
              </w:rPr>
            </w:pPr>
          </w:p>
          <w:p w14:paraId="533A0CEC" w14:textId="77777777" w:rsidR="00CF23BA" w:rsidRDefault="00CF23BA">
            <w:pPr>
              <w:pBdr>
                <w:top w:val="nil"/>
                <w:left w:val="nil"/>
                <w:bottom w:val="nil"/>
                <w:right w:val="nil"/>
                <w:between w:val="nil"/>
              </w:pBdr>
              <w:ind w:left="170" w:right="272"/>
              <w:rPr>
                <w:rFonts w:asciiTheme="majorHAnsi" w:hAnsiTheme="majorHAnsi" w:cstheme="majorHAnsi"/>
                <w:color w:val="000000"/>
                <w:sz w:val="19"/>
                <w:szCs w:val="19"/>
              </w:rPr>
            </w:pPr>
          </w:p>
          <w:p w14:paraId="586639FC" w14:textId="379110B0" w:rsidR="00CF23BA" w:rsidRPr="00CF23BA" w:rsidRDefault="00CF23BA">
            <w:pPr>
              <w:pBdr>
                <w:top w:val="nil"/>
                <w:left w:val="nil"/>
                <w:bottom w:val="nil"/>
                <w:right w:val="nil"/>
                <w:between w:val="nil"/>
              </w:pBdr>
              <w:ind w:left="170" w:right="272"/>
              <w:rPr>
                <w:rFonts w:asciiTheme="majorHAnsi" w:hAnsiTheme="majorHAnsi" w:cstheme="majorHAnsi"/>
                <w:color w:val="000000"/>
                <w:sz w:val="19"/>
                <w:szCs w:val="19"/>
              </w:rPr>
            </w:pPr>
          </w:p>
        </w:tc>
      </w:tr>
      <w:tr w:rsidR="00BD734A" w14:paraId="58663A01" w14:textId="77777777">
        <w:trPr>
          <w:trHeight w:val="397"/>
        </w:trPr>
        <w:tc>
          <w:tcPr>
            <w:tcW w:w="2268" w:type="dxa"/>
            <w:tcBorders>
              <w:top w:val="nil"/>
              <w:bottom w:val="nil"/>
              <w:right w:val="nil"/>
            </w:tcBorders>
            <w:shd w:val="clear" w:color="auto" w:fill="auto"/>
            <w:vAlign w:val="bottom"/>
          </w:tcPr>
          <w:p w14:paraId="586639FE" w14:textId="77777777" w:rsidR="00BD734A" w:rsidRDefault="00BD734A">
            <w:pPr>
              <w:pBdr>
                <w:top w:val="nil"/>
                <w:left w:val="nil"/>
                <w:bottom w:val="nil"/>
                <w:right w:val="nil"/>
                <w:between w:val="nil"/>
              </w:pBdr>
              <w:rPr>
                <w:color w:val="000000"/>
                <w:sz w:val="21"/>
                <w:szCs w:val="21"/>
              </w:rPr>
            </w:pPr>
          </w:p>
        </w:tc>
        <w:tc>
          <w:tcPr>
            <w:tcW w:w="6763" w:type="dxa"/>
            <w:tcBorders>
              <w:top w:val="nil"/>
              <w:left w:val="nil"/>
              <w:bottom w:val="single" w:sz="4" w:space="0" w:color="000000"/>
            </w:tcBorders>
            <w:shd w:val="clear" w:color="auto" w:fill="auto"/>
            <w:vAlign w:val="bottom"/>
          </w:tcPr>
          <w:p w14:paraId="586639FF" w14:textId="77777777" w:rsidR="00BD734A" w:rsidRDefault="00BD734A">
            <w:pPr>
              <w:pBdr>
                <w:top w:val="nil"/>
                <w:left w:val="nil"/>
                <w:bottom w:val="nil"/>
                <w:right w:val="nil"/>
                <w:between w:val="nil"/>
              </w:pBdr>
              <w:ind w:left="-108"/>
              <w:rPr>
                <w:b/>
                <w:sz w:val="19"/>
                <w:szCs w:val="19"/>
              </w:rPr>
            </w:pPr>
          </w:p>
          <w:p w14:paraId="58663A00" w14:textId="77777777" w:rsidR="00BD734A" w:rsidRDefault="00E17B92">
            <w:pPr>
              <w:pBdr>
                <w:top w:val="nil"/>
                <w:left w:val="nil"/>
                <w:bottom w:val="nil"/>
                <w:right w:val="nil"/>
                <w:between w:val="nil"/>
              </w:pBdr>
              <w:ind w:left="-108"/>
              <w:rPr>
                <w:b/>
                <w:color w:val="000000"/>
                <w:sz w:val="19"/>
                <w:szCs w:val="19"/>
              </w:rPr>
            </w:pPr>
            <w:r>
              <w:rPr>
                <w:b/>
                <w:color w:val="000000"/>
                <w:sz w:val="19"/>
                <w:szCs w:val="19"/>
              </w:rPr>
              <w:t>CONCLUSION</w:t>
            </w:r>
          </w:p>
        </w:tc>
      </w:tr>
      <w:tr w:rsidR="00BD734A" w14:paraId="58663A07" w14:textId="77777777">
        <w:trPr>
          <w:trHeight w:val="972"/>
        </w:trPr>
        <w:tc>
          <w:tcPr>
            <w:tcW w:w="2268" w:type="dxa"/>
            <w:tcBorders>
              <w:top w:val="nil"/>
              <w:bottom w:val="nil"/>
              <w:right w:val="nil"/>
            </w:tcBorders>
            <w:shd w:val="clear" w:color="auto" w:fill="auto"/>
          </w:tcPr>
          <w:p w14:paraId="58663A02" w14:textId="77777777" w:rsidR="00BD734A" w:rsidRDefault="00BD734A">
            <w:pPr>
              <w:pBdr>
                <w:top w:val="nil"/>
                <w:left w:val="nil"/>
                <w:bottom w:val="nil"/>
                <w:right w:val="nil"/>
                <w:between w:val="nil"/>
              </w:pBdr>
              <w:rPr>
                <w:color w:val="000000"/>
                <w:sz w:val="21"/>
                <w:szCs w:val="21"/>
              </w:rPr>
            </w:pPr>
          </w:p>
          <w:p w14:paraId="58663A03" w14:textId="77777777" w:rsidR="00BD734A" w:rsidRDefault="00E17B92">
            <w:pPr>
              <w:pBdr>
                <w:top w:val="nil"/>
                <w:left w:val="nil"/>
                <w:bottom w:val="nil"/>
                <w:right w:val="nil"/>
                <w:between w:val="nil"/>
              </w:pBdr>
              <w:rPr>
                <w:color w:val="000000"/>
                <w:sz w:val="21"/>
                <w:szCs w:val="21"/>
              </w:rPr>
            </w:pPr>
            <w:r>
              <w:rPr>
                <w:noProof/>
                <w:color w:val="000000"/>
                <w:sz w:val="21"/>
                <w:szCs w:val="21"/>
              </w:rPr>
              <w:drawing>
                <wp:inline distT="0" distB="0" distL="0" distR="0" wp14:anchorId="58663A29" wp14:editId="58663A2A">
                  <wp:extent cx="1123950" cy="628650"/>
                  <wp:effectExtent l="0" t="0" r="0" b="0"/>
                  <wp:docPr id="2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2"/>
                          <a:srcRect/>
                          <a:stretch>
                            <a:fillRect/>
                          </a:stretch>
                        </pic:blipFill>
                        <pic:spPr>
                          <a:xfrm>
                            <a:off x="0" y="0"/>
                            <a:ext cx="1123950" cy="628650"/>
                          </a:xfrm>
                          <a:prstGeom prst="rect">
                            <a:avLst/>
                          </a:prstGeom>
                          <a:ln/>
                        </pic:spPr>
                      </pic:pic>
                    </a:graphicData>
                  </a:graphic>
                </wp:inline>
              </w:drawing>
            </w:r>
          </w:p>
        </w:tc>
        <w:tc>
          <w:tcPr>
            <w:tcW w:w="6763" w:type="dxa"/>
            <w:tcBorders>
              <w:top w:val="single" w:sz="4" w:space="0" w:color="000000"/>
              <w:left w:val="nil"/>
              <w:bottom w:val="nil"/>
            </w:tcBorders>
            <w:shd w:val="clear" w:color="auto" w:fill="auto"/>
          </w:tcPr>
          <w:p w14:paraId="58663A04" w14:textId="77777777" w:rsidR="00BD734A" w:rsidRPr="00CF23BA" w:rsidRDefault="00BD734A">
            <w:pPr>
              <w:rPr>
                <w:rFonts w:asciiTheme="majorHAnsi" w:hAnsiTheme="majorHAnsi" w:cstheme="majorHAnsi"/>
                <w:sz w:val="19"/>
                <w:szCs w:val="19"/>
              </w:rPr>
            </w:pPr>
          </w:p>
          <w:p w14:paraId="58663A05" w14:textId="77777777" w:rsidR="00BD734A" w:rsidRPr="00CF23BA" w:rsidRDefault="00E17B92">
            <w:pPr>
              <w:ind w:left="-108"/>
              <w:rPr>
                <w:rFonts w:asciiTheme="majorHAnsi" w:hAnsiTheme="majorHAnsi" w:cstheme="majorHAnsi"/>
                <w:sz w:val="19"/>
                <w:szCs w:val="19"/>
              </w:rPr>
            </w:pPr>
            <w:r w:rsidRPr="00CF23BA">
              <w:rPr>
                <w:rFonts w:asciiTheme="majorHAnsi" w:hAnsiTheme="majorHAnsi" w:cstheme="majorHAnsi"/>
                <w:sz w:val="19"/>
                <w:szCs w:val="19"/>
              </w:rPr>
              <w:t xml:space="preserve">En fin de compte, nous voulons tous que la soupe de la vie soit riche et savoureuse ! Nous appartenons à la même famille humaine et partageons les mêmes besoins et droits fondamentaux. Lorsque nous nous unissons pour œuvrer en faveur des droits de tous, nous sommes beaucoup plus efficaces.  </w:t>
            </w:r>
          </w:p>
          <w:p w14:paraId="58663A06" w14:textId="21DE186A" w:rsidR="00BD734A" w:rsidRPr="00CF23BA" w:rsidRDefault="00E17B92">
            <w:pPr>
              <w:ind w:left="-108" w:firstLine="295"/>
              <w:rPr>
                <w:rFonts w:asciiTheme="majorHAnsi" w:hAnsiTheme="majorHAnsi" w:cstheme="majorHAnsi"/>
                <w:sz w:val="19"/>
                <w:szCs w:val="19"/>
              </w:rPr>
            </w:pPr>
            <w:r w:rsidRPr="00CF23BA">
              <w:rPr>
                <w:rFonts w:asciiTheme="majorHAnsi" w:hAnsiTheme="majorHAnsi" w:cstheme="majorHAnsi"/>
                <w:sz w:val="19"/>
                <w:szCs w:val="19"/>
              </w:rPr>
              <w:t xml:space="preserve">Au cours des deux prochaines </w:t>
            </w:r>
            <w:r w:rsidR="00A8773F" w:rsidRPr="00CF23BA">
              <w:rPr>
                <w:rFonts w:asciiTheme="majorHAnsi" w:hAnsiTheme="majorHAnsi" w:cstheme="majorHAnsi"/>
                <w:sz w:val="19"/>
                <w:szCs w:val="19"/>
              </w:rPr>
              <w:t>séances</w:t>
            </w:r>
            <w:r w:rsidRPr="00CF23BA">
              <w:rPr>
                <w:rFonts w:asciiTheme="majorHAnsi" w:hAnsiTheme="majorHAnsi" w:cstheme="majorHAnsi"/>
                <w:sz w:val="19"/>
                <w:szCs w:val="19"/>
              </w:rPr>
              <w:t>, nous allons en apprendre davantage sur les violations de la liberté de religion ou de croyance et tenter de déterminer à quoi ressemblent ces violations dans notre communauté. Nous espérons que ces connaissances nous aideront à franchir les étapes suivantes pour devenir des acteurs de changement communautaire.</w:t>
            </w:r>
          </w:p>
        </w:tc>
      </w:tr>
    </w:tbl>
    <w:p w14:paraId="58663A08" w14:textId="77777777" w:rsidR="00BD734A" w:rsidRDefault="00BD734A">
      <w:pPr>
        <w:pBdr>
          <w:top w:val="nil"/>
          <w:left w:val="nil"/>
          <w:bottom w:val="nil"/>
          <w:right w:val="nil"/>
          <w:between w:val="nil"/>
        </w:pBdr>
        <w:rPr>
          <w:i/>
          <w:color w:val="000000"/>
          <w:sz w:val="22"/>
          <w:szCs w:val="22"/>
        </w:rPr>
      </w:pPr>
    </w:p>
    <w:p w14:paraId="58663A09" w14:textId="77777777" w:rsidR="00BD734A" w:rsidRDefault="00BD734A">
      <w:pPr>
        <w:spacing w:after="160" w:line="259" w:lineRule="auto"/>
        <w:rPr>
          <w:b/>
          <w:color w:val="000000"/>
          <w:sz w:val="18"/>
          <w:szCs w:val="18"/>
        </w:rPr>
      </w:pPr>
    </w:p>
    <w:p w14:paraId="58663A0A" w14:textId="77777777" w:rsidR="00BD734A" w:rsidRDefault="00E17B92">
      <w:pPr>
        <w:spacing w:line="259" w:lineRule="auto"/>
        <w:rPr>
          <w:b/>
          <w:color w:val="000000"/>
          <w:sz w:val="18"/>
          <w:szCs w:val="18"/>
        </w:rPr>
      </w:pPr>
      <w:r>
        <w:rPr>
          <w:b/>
          <w:color w:val="000000"/>
          <w:sz w:val="18"/>
          <w:szCs w:val="18"/>
        </w:rPr>
        <w:t>Sources</w:t>
      </w:r>
    </w:p>
    <w:p w14:paraId="58663A0B" w14:textId="77777777" w:rsidR="00BD734A" w:rsidRDefault="00E17B92">
      <w:pPr>
        <w:spacing w:line="259" w:lineRule="auto"/>
        <w:rPr>
          <w:color w:val="000000"/>
          <w:sz w:val="18"/>
          <w:szCs w:val="18"/>
        </w:rPr>
      </w:pPr>
      <w:proofErr w:type="spellStart"/>
      <w:r>
        <w:rPr>
          <w:color w:val="000000"/>
          <w:sz w:val="18"/>
          <w:szCs w:val="18"/>
        </w:rPr>
        <w:t>Taadudiya</w:t>
      </w:r>
      <w:proofErr w:type="spellEnd"/>
      <w:r>
        <w:rPr>
          <w:color w:val="000000"/>
          <w:sz w:val="18"/>
          <w:szCs w:val="18"/>
        </w:rPr>
        <w:t xml:space="preserve">, </w:t>
      </w:r>
      <w:hyperlink r:id="rId23">
        <w:r w:rsidRPr="008A6983">
          <w:rPr>
            <w:color w:val="D58D5F"/>
            <w:sz w:val="18"/>
            <w:szCs w:val="18"/>
            <w:u w:val="single"/>
          </w:rPr>
          <w:t>www.taadudiya.com</w:t>
        </w:r>
      </w:hyperlink>
    </w:p>
    <w:p w14:paraId="58663A0C" w14:textId="77777777" w:rsidR="00BD734A" w:rsidRDefault="00E17B92">
      <w:pPr>
        <w:rPr>
          <w:sz w:val="18"/>
          <w:szCs w:val="18"/>
        </w:rPr>
      </w:pPr>
      <w:r>
        <w:rPr>
          <w:sz w:val="18"/>
          <w:szCs w:val="18"/>
        </w:rPr>
        <w:t xml:space="preserve">Vous pouvez trouver un film YouTube de </w:t>
      </w:r>
      <w:proofErr w:type="spellStart"/>
      <w:r>
        <w:rPr>
          <w:sz w:val="18"/>
          <w:szCs w:val="18"/>
        </w:rPr>
        <w:t>Hanaa</w:t>
      </w:r>
      <w:proofErr w:type="spellEnd"/>
      <w:r>
        <w:rPr>
          <w:sz w:val="18"/>
          <w:szCs w:val="18"/>
        </w:rPr>
        <w:t xml:space="preserve"> et </w:t>
      </w:r>
      <w:proofErr w:type="spellStart"/>
      <w:r>
        <w:rPr>
          <w:sz w:val="18"/>
          <w:szCs w:val="18"/>
        </w:rPr>
        <w:t>Sameh</w:t>
      </w:r>
      <w:proofErr w:type="spellEnd"/>
      <w:r>
        <w:rPr>
          <w:sz w:val="18"/>
          <w:szCs w:val="18"/>
        </w:rPr>
        <w:t xml:space="preserve"> racontant leur histoire en arabe avec des sous-titres anglais ici :</w:t>
      </w:r>
    </w:p>
    <w:p w14:paraId="678BBEBF" w14:textId="2C58EEC9" w:rsidR="00534717" w:rsidRPr="00B55C41" w:rsidRDefault="00B55C41" w:rsidP="16F4CAF7">
      <w:pPr>
        <w:rPr>
          <w:color w:val="D58D55"/>
          <w:sz w:val="18"/>
          <w:szCs w:val="18"/>
          <w:u w:val="single"/>
        </w:rPr>
      </w:pPr>
      <w:hyperlink r:id="rId24" w:history="1">
        <w:r w:rsidRPr="00B55C41">
          <w:rPr>
            <w:rStyle w:val="Hyperlnk"/>
            <w:color w:val="D58D55"/>
            <w:sz w:val="18"/>
            <w:szCs w:val="18"/>
          </w:rPr>
          <w:t>https://www.youtube.com/watch?v=nuH7S0qK1eI</w:t>
        </w:r>
      </w:hyperlink>
    </w:p>
    <w:p w14:paraId="58663A10" w14:textId="6D54097A" w:rsidR="00BD734A" w:rsidRPr="00B55C41" w:rsidRDefault="00E17B92" w:rsidP="00B55C41">
      <w:pPr>
        <w:pBdr>
          <w:top w:val="nil"/>
          <w:left w:val="nil"/>
          <w:bottom w:val="nil"/>
          <w:right w:val="nil"/>
          <w:between w:val="nil"/>
        </w:pBdr>
        <w:rPr>
          <w:color w:val="000000"/>
          <w:sz w:val="18"/>
          <w:szCs w:val="18"/>
        </w:rPr>
      </w:pPr>
      <w:r>
        <w:rPr>
          <w:color w:val="000000"/>
          <w:sz w:val="18"/>
          <w:szCs w:val="18"/>
        </w:rPr>
        <w:t xml:space="preserve">Tragiquement, </w:t>
      </w:r>
      <w:proofErr w:type="spellStart"/>
      <w:r>
        <w:rPr>
          <w:color w:val="000000"/>
          <w:sz w:val="18"/>
          <w:szCs w:val="18"/>
        </w:rPr>
        <w:t>Hanaa</w:t>
      </w:r>
      <w:proofErr w:type="spellEnd"/>
      <w:r>
        <w:rPr>
          <w:color w:val="000000"/>
          <w:sz w:val="18"/>
          <w:szCs w:val="18"/>
        </w:rPr>
        <w:t xml:space="preserve"> est décédée dans un accident de la circulation en 2019.</w:t>
      </w:r>
    </w:p>
    <w:p w14:paraId="7E9FE79E" w14:textId="77777777" w:rsidR="00B55C41" w:rsidRDefault="00B55C41">
      <w:pPr>
        <w:spacing w:line="257" w:lineRule="auto"/>
        <w:ind w:right="-142"/>
      </w:pPr>
    </w:p>
    <w:sectPr w:rsidR="00B55C41" w:rsidSect="002B5306">
      <w:headerReference w:type="even" r:id="rId25"/>
      <w:headerReference w:type="default" r:id="rId26"/>
      <w:footerReference w:type="even" r:id="rId27"/>
      <w:footerReference w:type="default" r:id="rId28"/>
      <w:headerReference w:type="first" r:id="rId29"/>
      <w:footerReference w:type="first" r:id="rId30"/>
      <w:pgSz w:w="11906" w:h="16838"/>
      <w:pgMar w:top="1805" w:right="1417" w:bottom="1417" w:left="1417" w:header="460" w:footer="363" w:gutter="0"/>
      <w:pgNumType w:start="74"/>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5FC28" w14:textId="77777777" w:rsidR="00A241DB" w:rsidRDefault="00A241DB">
      <w:r>
        <w:separator/>
      </w:r>
    </w:p>
  </w:endnote>
  <w:endnote w:type="continuationSeparator" w:id="0">
    <w:p w14:paraId="31B8DEC5" w14:textId="77777777" w:rsidR="00A241DB" w:rsidRDefault="00A241DB">
      <w:r>
        <w:continuationSeparator/>
      </w:r>
    </w:p>
  </w:endnote>
  <w:endnote w:type="continuationNotice" w:id="1">
    <w:p w14:paraId="6A9064FF" w14:textId="77777777" w:rsidR="00A241DB" w:rsidRDefault="00A24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charset w:val="4D"/>
    <w:family w:val="auto"/>
    <w:pitch w:val="default"/>
    <w:sig w:usb0="00000003" w:usb1="00000000" w:usb2="00000000" w:usb3="00000000" w:csb0="00000001" w:csb1="00000000"/>
  </w:font>
  <w:font w:name="Mulish-Regular">
    <w:panose1 w:val="00000000000000000000"/>
    <w:charset w:val="4D"/>
    <w:family w:val="auto"/>
    <w:notTrueType/>
    <w:pitch w:val="default"/>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Rubriker)">
    <w:altName w:val="Calibri Light"/>
    <w:panose1 w:val="00000000000000000000"/>
    <w:charset w:val="00"/>
    <w:family w:val="roman"/>
    <w:notTrueType/>
    <w:pitch w:val="default"/>
  </w:font>
  <w:font w:name="Times New Roman (CS-brödtext)">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3A2F" w14:textId="77777777" w:rsidR="00BD734A" w:rsidRDefault="00BD734A">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65F65" w14:textId="23B9A10B" w:rsidR="002B5306" w:rsidRPr="00BD6871" w:rsidRDefault="002B5306" w:rsidP="002B5306">
    <w:pPr>
      <w:pStyle w:val="SESSION1"/>
      <w:spacing w:before="57" w:line="240" w:lineRule="auto"/>
      <w:ind w:right="357"/>
      <w:rPr>
        <w:rFonts w:ascii="Calibri Light" w:hAnsi="Calibri Light" w:cs="Calibri Light (Rubriker)"/>
        <w:caps/>
        <w:color w:val="000000"/>
        <w:spacing w:val="34"/>
        <w:sz w:val="14"/>
        <w:szCs w:val="14"/>
        <w:lang w:val="fr-FR"/>
      </w:rPr>
    </w:pPr>
    <w:r w:rsidRPr="00BD6871">
      <w:rPr>
        <w:rFonts w:ascii="Calibri Light" w:hAnsi="Calibri Light" w:cs="Calibri Light (Rubriker)"/>
        <w:caps/>
        <w:color w:val="000000"/>
        <w:spacing w:val="34"/>
        <w:sz w:val="14"/>
        <w:szCs w:val="14"/>
        <w:lang w:val="fr-FR"/>
      </w:rPr>
      <w:t xml:space="preserve">      </w:t>
    </w:r>
    <w:bookmarkStart w:id="0" w:name="_Hlk98428942"/>
    <w:r w:rsidRPr="00BD6871">
      <w:rPr>
        <w:rFonts w:ascii="Calibri Light" w:hAnsi="Calibri Light" w:cs="Calibri Light (Rubriker)"/>
        <w:caps/>
        <w:color w:val="000000"/>
        <w:spacing w:val="34"/>
        <w:sz w:val="14"/>
        <w:szCs w:val="14"/>
        <w:lang w:val="fr-FR"/>
      </w:rPr>
      <w:t>FORMATION DES ACTEURS DE CHANGEMENT COMMUNAUTAIRE | seANCE 3</w:t>
    </w:r>
  </w:p>
  <w:bookmarkEnd w:id="0"/>
  <w:p w14:paraId="79765545" w14:textId="77777777" w:rsidR="002B5306" w:rsidRPr="00A150B5" w:rsidRDefault="002B5306" w:rsidP="002B5306">
    <w:pPr>
      <w:pStyle w:val="Sidfot"/>
      <w:framePr w:wrap="none" w:vAnchor="page" w:hAnchor="page" w:x="5851" w:y="16021"/>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41</w:t>
    </w:r>
    <w:r w:rsidRPr="00A150B5">
      <w:rPr>
        <w:rStyle w:val="Sidnummer"/>
        <w:rFonts w:cs="Times New Roman (CS-brödtext)"/>
        <w:spacing w:val="30"/>
        <w:sz w:val="18"/>
        <w:szCs w:val="18"/>
      </w:rPr>
      <w:fldChar w:fldCharType="end"/>
    </w:r>
  </w:p>
  <w:p w14:paraId="0B5CCC79" w14:textId="77777777" w:rsidR="002B5306" w:rsidRPr="003F3D78" w:rsidRDefault="002B5306" w:rsidP="002B5306">
    <w:pPr>
      <w:pStyle w:val="Sidfot"/>
    </w:pPr>
  </w:p>
  <w:p w14:paraId="58663A33" w14:textId="77777777" w:rsidR="00BD734A" w:rsidRPr="002B5306" w:rsidRDefault="00BD734A" w:rsidP="002B5306">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3A35" w14:textId="77777777" w:rsidR="00BD734A" w:rsidRDefault="00BD734A">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76F09" w14:textId="77777777" w:rsidR="00A241DB" w:rsidRDefault="00A241DB">
      <w:r>
        <w:separator/>
      </w:r>
    </w:p>
  </w:footnote>
  <w:footnote w:type="continuationSeparator" w:id="0">
    <w:p w14:paraId="260C3357" w14:textId="77777777" w:rsidR="00A241DB" w:rsidRDefault="00A241DB">
      <w:r>
        <w:continuationSeparator/>
      </w:r>
    </w:p>
  </w:footnote>
  <w:footnote w:type="continuationNotice" w:id="1">
    <w:p w14:paraId="385B95A2" w14:textId="77777777" w:rsidR="00A241DB" w:rsidRDefault="00A241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3A2B" w14:textId="77777777" w:rsidR="00BD734A" w:rsidRDefault="00BD734A">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3A2C" w14:textId="637A4535" w:rsidR="00BD734A" w:rsidRDefault="00F010EB">
    <w:pPr>
      <w:pBdr>
        <w:top w:val="nil"/>
        <w:left w:val="nil"/>
        <w:bottom w:val="nil"/>
        <w:right w:val="nil"/>
        <w:between w:val="nil"/>
      </w:pBdr>
      <w:tabs>
        <w:tab w:val="center" w:pos="4536"/>
        <w:tab w:val="right" w:pos="9072"/>
      </w:tabs>
      <w:ind w:left="-709" w:right="-709"/>
      <w:jc w:val="center"/>
      <w:rPr>
        <w:color w:val="000000"/>
      </w:rPr>
    </w:pPr>
    <w:r w:rsidRPr="00F010EB">
      <w:rPr>
        <w:noProof/>
        <w:color w:val="000000"/>
      </w:rPr>
      <w:drawing>
        <wp:anchor distT="0" distB="0" distL="114300" distR="114300" simplePos="0" relativeHeight="251658240" behindDoc="0" locked="0" layoutInCell="1" allowOverlap="1" wp14:anchorId="7D155359" wp14:editId="3A0B6DA6">
          <wp:simplePos x="0" y="0"/>
          <wp:positionH relativeFrom="page">
            <wp:posOffset>353060</wp:posOffset>
          </wp:positionH>
          <wp:positionV relativeFrom="paragraph">
            <wp:posOffset>57785</wp:posOffset>
          </wp:positionV>
          <wp:extent cx="6843395" cy="129540"/>
          <wp:effectExtent l="0" t="0" r="0" b="3810"/>
          <wp:wrapNone/>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6843395" cy="129540"/>
                  </a:xfrm>
                  <a:prstGeom prst="rect">
                    <a:avLst/>
                  </a:prstGeom>
                  <a:ln/>
                </pic:spPr>
              </pic:pic>
            </a:graphicData>
          </a:graphic>
          <wp14:sizeRelH relativeFrom="margin">
            <wp14:pctWidth>0</wp14:pctWidth>
          </wp14:sizeRelH>
          <wp14:sizeRelV relativeFrom="margin">
            <wp14:pctHeight>0</wp14:pctHeight>
          </wp14:sizeRelV>
        </wp:anchor>
      </w:drawing>
    </w:r>
  </w:p>
  <w:p w14:paraId="58663A2D" w14:textId="660E37F4" w:rsidR="00BD734A" w:rsidRDefault="00BD734A">
    <w:pPr>
      <w:pBdr>
        <w:top w:val="nil"/>
        <w:left w:val="nil"/>
        <w:bottom w:val="nil"/>
        <w:right w:val="nil"/>
        <w:between w:val="nil"/>
      </w:pBdr>
      <w:tabs>
        <w:tab w:val="center" w:pos="4536"/>
        <w:tab w:val="right" w:pos="9072"/>
      </w:tabs>
      <w:ind w:left="-851" w:right="-709"/>
      <w:jc w:val="center"/>
      <w:rPr>
        <w:color w:val="000000"/>
      </w:rPr>
    </w:pPr>
  </w:p>
  <w:p w14:paraId="58663A2E" w14:textId="77777777" w:rsidR="00BD734A" w:rsidRDefault="00BD734A">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63A34" w14:textId="77777777" w:rsidR="00BD734A" w:rsidRDefault="00BD734A">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15496E"/>
    <w:multiLevelType w:val="hybridMultilevel"/>
    <w:tmpl w:val="F9BADA66"/>
    <w:lvl w:ilvl="0" w:tplc="835AA1E2">
      <w:start w:val="1"/>
      <w:numFmt w:val="decimal"/>
      <w:lvlText w:val="(%1)"/>
      <w:lvlJc w:val="left"/>
      <w:pPr>
        <w:ind w:left="720" w:hanging="360"/>
      </w:pPr>
      <w:rPr>
        <w:rFonts w:hint="default"/>
        <w:color w:val="0563C1"/>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34A"/>
    <w:rsid w:val="000777C0"/>
    <w:rsid w:val="000842BF"/>
    <w:rsid w:val="000B57D5"/>
    <w:rsid w:val="001A4E62"/>
    <w:rsid w:val="00257480"/>
    <w:rsid w:val="00290D55"/>
    <w:rsid w:val="002B5306"/>
    <w:rsid w:val="00341500"/>
    <w:rsid w:val="00534717"/>
    <w:rsid w:val="00585C57"/>
    <w:rsid w:val="006106AE"/>
    <w:rsid w:val="006845AD"/>
    <w:rsid w:val="006D61E9"/>
    <w:rsid w:val="007D7FDA"/>
    <w:rsid w:val="008A6983"/>
    <w:rsid w:val="00945185"/>
    <w:rsid w:val="00976F91"/>
    <w:rsid w:val="00A241DB"/>
    <w:rsid w:val="00A4101E"/>
    <w:rsid w:val="00A8773F"/>
    <w:rsid w:val="00B45423"/>
    <w:rsid w:val="00B55C41"/>
    <w:rsid w:val="00B66A5D"/>
    <w:rsid w:val="00BD6871"/>
    <w:rsid w:val="00BD734A"/>
    <w:rsid w:val="00C8754D"/>
    <w:rsid w:val="00CF23BA"/>
    <w:rsid w:val="00CF649F"/>
    <w:rsid w:val="00DE78F8"/>
    <w:rsid w:val="00E17B92"/>
    <w:rsid w:val="00F010EB"/>
    <w:rsid w:val="00F61DC7"/>
    <w:rsid w:val="16F4CAF7"/>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639A5"/>
  <w15:docId w15:val="{344E163B-CCF5-4038-AB87-17BF4CF5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fr-FR"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3503DE"/>
    <w:pPr>
      <w:contextualSpacing/>
    </w:pPr>
    <w:rPr>
      <w:rFonts w:ascii="Calibri Light" w:eastAsia="Malgun Gothic"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Malgun Gothic"/>
      <w:color w:val="5A5A5A"/>
      <w:spacing w:val="15"/>
      <w:sz w:val="22"/>
      <w:szCs w:val="22"/>
    </w:rPr>
  </w:style>
  <w:style w:type="paragraph" w:styleId="Kommentarer">
    <w:name w:val="annotation text"/>
    <w:basedOn w:val="Normal"/>
    <w:link w:val="KommentarerChar"/>
    <w:uiPriority w:val="99"/>
    <w:semiHidden/>
    <w:unhideWhenUsed/>
    <w:rPr>
      <w:sz w:val="20"/>
      <w:szCs w:val="20"/>
    </w:rPr>
  </w:style>
  <w:style w:type="character" w:customStyle="1" w:styleId="KommentarerChar">
    <w:name w:val="Kommentarer Char"/>
    <w:link w:val="Kommentarer"/>
    <w:uiPriority w:val="99"/>
    <w:semiHidden/>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Malgun Gothic"/>
      <w:sz w:val="22"/>
      <w:szCs w:val="22"/>
      <w:lang w:val="en-US" w:eastAsia="zh-CN"/>
    </w:rPr>
  </w:style>
  <w:style w:type="character" w:customStyle="1" w:styleId="IngetavstndChar">
    <w:name w:val="Inget avstånd Char"/>
    <w:link w:val="Ingetavstnd"/>
    <w:uiPriority w:val="1"/>
    <w:rsid w:val="00594933"/>
    <w:rPr>
      <w:rFonts w:eastAsia="Malgun Gothic"/>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Malgun Gothic"/>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Malgun Gothic"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Malgun Gothic"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Ballongtext">
    <w:name w:val="Balloon Text"/>
    <w:basedOn w:val="Normal"/>
    <w:link w:val="BallongtextChar"/>
    <w:uiPriority w:val="99"/>
    <w:semiHidden/>
    <w:unhideWhenUsed/>
    <w:rsid w:val="005C0983"/>
    <w:rPr>
      <w:rFonts w:ascii="Segoe UI" w:hAnsi="Segoe UI" w:cs="Segoe UI"/>
      <w:sz w:val="18"/>
      <w:szCs w:val="18"/>
    </w:rPr>
  </w:style>
  <w:style w:type="character" w:customStyle="1" w:styleId="BallongtextChar">
    <w:name w:val="Ballongtext Char"/>
    <w:link w:val="Ballongtext"/>
    <w:uiPriority w:val="99"/>
    <w:semiHidden/>
    <w:rsid w:val="005C0983"/>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647421"/>
    <w:rPr>
      <w:b/>
      <w:bCs/>
    </w:rPr>
  </w:style>
  <w:style w:type="character" w:customStyle="1" w:styleId="KommentarsmneChar">
    <w:name w:val="Kommentarsämne Char"/>
    <w:link w:val="Kommentarsmne"/>
    <w:uiPriority w:val="99"/>
    <w:semiHidden/>
    <w:rsid w:val="00647421"/>
    <w:rPr>
      <w:b/>
      <w:bCs/>
      <w:sz w:val="20"/>
      <w:szCs w:val="20"/>
    </w:rPr>
  </w:style>
  <w:style w:type="paragraph" w:styleId="Revision">
    <w:name w:val="Revision"/>
    <w:hidden/>
    <w:uiPriority w:val="99"/>
    <w:semiHidden/>
    <w:rsid w:val="00647421"/>
    <w:rPr>
      <w:lang w:eastAsia="en-US"/>
    </w:rPr>
  </w:style>
  <w:style w:type="character" w:styleId="Olstomnmnande">
    <w:name w:val="Unresolved Mention"/>
    <w:basedOn w:val="Standardstycketeckensnitt"/>
    <w:uiPriority w:val="99"/>
    <w:semiHidden/>
    <w:unhideWhenUsed/>
    <w:rsid w:val="00317326"/>
    <w:rPr>
      <w:color w:val="605E5C"/>
      <w:shd w:val="clear" w:color="auto" w:fill="E1DFDD"/>
    </w:rPr>
  </w:style>
  <w:style w:type="table" w:customStyle="1" w:styleId="a">
    <w:basedOn w:val="Normaltabell"/>
    <w:tblPr>
      <w:tblStyleRowBandSize w:val="1"/>
      <w:tblStyleColBandSize w:val="1"/>
      <w:tblInd w:w="0" w:type="nil"/>
      <w:tblCellMar>
        <w:left w:w="115" w:type="dxa"/>
        <w:right w:w="115" w:type="dxa"/>
      </w:tblCellMar>
    </w:tblPr>
  </w:style>
  <w:style w:type="table" w:customStyle="1" w:styleId="TableNormal">
    <w:name w:val="Table Normal"/>
    <w:rsid w:val="001A4E62"/>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11.jp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nuH7S0qK1eI"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www.taadudiya.co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9.jpg"/><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g"/><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1ezInANRsB61dK2C4QlU/QTYE0g==">AMUW2mViN/5hOz45zd6RwyBn5myc0X2l18c8DAlKovUzFmbrVWT2Rf6JdWVP9tUT/BKMxRv/M5fCQLtKEzdPjV/AT93sLDfaMbq/Pu7M3jn4/6K46Hnl97E=</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C32C33C4E20AE3458EFB343053EF1C08" ma:contentTypeVersion="17" ma:contentTypeDescription="Create a new document." ma:contentTypeScope="" ma:versionID="e12d550224cfe04834fb0efc7ee0ad9e">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c4d89123e3008a408dc4a51f50b050fc"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FC6449-567C-424C-889D-A97AC6D02D55}">
  <ds:schemaRefs>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007ce96f-f6e4-41e9-bbc1-3453ece26c5d"/>
    <ds:schemaRef ds:uri="27879760-8d42-4139-817b-a85748325e78"/>
    <ds:schemaRef ds:uri="http://www.w3.org/XML/1998/namespace"/>
    <ds:schemaRef ds:uri="http://purl.org/dc/dcmityp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ADD32DE-690C-4E83-95FE-246C1E7FC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79760-8d42-4139-817b-a85748325e78"/>
    <ds:schemaRef ds:uri="007ce96f-f6e4-41e9-bbc1-3453ece26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7C6ECA-CEEB-497E-9AAD-6D358F642E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1040</Words>
  <Characters>5516</Characters>
  <Application>Microsoft Office Word</Application>
  <DocSecurity>0</DocSecurity>
  <Lines>45</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Schollin-Borg</dc:creator>
  <cp:keywords/>
  <cp:lastModifiedBy>Katherine Cash</cp:lastModifiedBy>
  <cp:revision>18</cp:revision>
  <dcterms:created xsi:type="dcterms:W3CDTF">2022-05-09T04:49:00Z</dcterms:created>
  <dcterms:modified xsi:type="dcterms:W3CDTF">2022-05-15T20:25:00Z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MediaServiceImageTags">
    <vt:lpwstr/>
  </property>
</Properties>
</file>