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5901" w14:textId="54E17E22" w:rsidR="00990F12" w:rsidRPr="001E34F6" w:rsidRDefault="009D08E8">
      <w:pPr>
        <w:spacing w:after="170"/>
        <w:jc w:val="center"/>
        <w:rPr>
          <w:color w:val="000000"/>
          <w:sz w:val="32"/>
          <w:szCs w:val="32"/>
          <w:lang w:val="fr-FR"/>
        </w:rPr>
      </w:pPr>
      <w:r w:rsidRPr="009D08E8">
        <w:rPr>
          <w:noProof/>
          <w:color w:val="000000"/>
          <w:sz w:val="32"/>
          <w:szCs w:val="32"/>
          <w:lang w:val="fr-FR"/>
        </w:rPr>
        <w:drawing>
          <wp:anchor distT="0" distB="0" distL="114300" distR="114300" simplePos="0" relativeHeight="251663360" behindDoc="0" locked="0" layoutInCell="1" allowOverlap="1" wp14:anchorId="4D8489EC" wp14:editId="32CDC2B4">
            <wp:simplePos x="0" y="0"/>
            <wp:positionH relativeFrom="page">
              <wp:posOffset>356235</wp:posOffset>
            </wp:positionH>
            <wp:positionV relativeFrom="paragraph">
              <wp:posOffset>-789123</wp:posOffset>
            </wp:positionV>
            <wp:extent cx="6843395" cy="12954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r w:rsidR="00701650" w:rsidRPr="001E34F6">
        <w:rPr>
          <w:color w:val="000000"/>
          <w:sz w:val="32"/>
          <w:szCs w:val="32"/>
          <w:lang w:val="fr-FR"/>
        </w:rPr>
        <w:t>S</w:t>
      </w:r>
      <w:r w:rsidR="00701650" w:rsidRPr="001E34F6">
        <w:rPr>
          <w:sz w:val="32"/>
          <w:szCs w:val="32"/>
          <w:lang w:val="fr-FR"/>
        </w:rPr>
        <w:t>EANCE</w:t>
      </w:r>
      <w:r w:rsidR="00701650" w:rsidRPr="001E34F6">
        <w:rPr>
          <w:color w:val="000000"/>
          <w:sz w:val="32"/>
          <w:szCs w:val="32"/>
          <w:lang w:val="fr-FR"/>
        </w:rPr>
        <w:t xml:space="preserve"> 4</w:t>
      </w:r>
      <w:r w:rsidR="00701650">
        <w:rPr>
          <w:noProof/>
        </w:rPr>
        <mc:AlternateContent>
          <mc:Choice Requires="wps">
            <w:drawing>
              <wp:anchor distT="0" distB="0" distL="0" distR="0" simplePos="0" relativeHeight="251658240" behindDoc="1" locked="0" layoutInCell="1" hidden="0" allowOverlap="1" wp14:anchorId="2F7D5A26" wp14:editId="71383251">
                <wp:simplePos x="0" y="0"/>
                <wp:positionH relativeFrom="column">
                  <wp:posOffset>-914399</wp:posOffset>
                </wp:positionH>
                <wp:positionV relativeFrom="paragraph">
                  <wp:posOffset>-1181099</wp:posOffset>
                </wp:positionV>
                <wp:extent cx="7595235" cy="10753090"/>
                <wp:effectExtent l="0" t="0" r="0" b="0"/>
                <wp:wrapNone/>
                <wp:docPr id="42" name="Rektangel 42"/>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2F7D5A94" w14:textId="77777777" w:rsidR="00990F12" w:rsidRDefault="00990F12">
                            <w:pPr>
                              <w:textDirection w:val="btLr"/>
                            </w:pPr>
                          </w:p>
                        </w:txbxContent>
                      </wps:txbx>
                      <wps:bodyPr spcFirstLastPara="1" wrap="square" lIns="91425" tIns="91425" rIns="91425" bIns="91425" anchor="ctr" anchorCtr="0">
                        <a:noAutofit/>
                      </wps:bodyPr>
                    </wps:wsp>
                  </a:graphicData>
                </a:graphic>
              </wp:anchor>
            </w:drawing>
          </mc:Choice>
          <mc:Fallback>
            <w:pict>
              <v:rect w14:anchorId="2F7D5A26" id="Rektangel 42" o:spid="_x0000_s1026" style="position:absolute;left:0;text-align:left;margin-left:-1in;margin-top:-93pt;width:598.05pt;height:846.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" fillcolor="#f1ddc6" stroked="f">
                <v:textbox inset="2.53958mm,2.53958mm,2.53958mm,2.53958mm">
                  <w:txbxContent>
                    <w:p w14:paraId="2F7D5A94" w14:textId="77777777" w:rsidR="00990F12" w:rsidRDefault="00990F12">
                      <w:pPr>
                        <w:textDirection w:val="btLr"/>
                      </w:pPr>
                    </w:p>
                  </w:txbxContent>
                </v:textbox>
              </v:rect>
            </w:pict>
          </mc:Fallback>
        </mc:AlternateContent>
      </w:r>
    </w:p>
    <w:p w14:paraId="2F7D5902" w14:textId="766948BB" w:rsidR="00990F12" w:rsidRPr="001E34F6" w:rsidRDefault="00701650">
      <w:pPr>
        <w:jc w:val="center"/>
        <w:rPr>
          <w:b/>
          <w:smallCaps/>
          <w:color w:val="000000"/>
          <w:sz w:val="32"/>
          <w:szCs w:val="32"/>
          <w:lang w:val="fr-FR"/>
        </w:rPr>
      </w:pPr>
      <w:r w:rsidRPr="001E34F6">
        <w:rPr>
          <w:b/>
          <w:smallCaps/>
          <w:color w:val="000000"/>
          <w:sz w:val="32"/>
          <w:szCs w:val="32"/>
          <w:lang w:val="fr-FR"/>
        </w:rPr>
        <w:t xml:space="preserve">VIOLATIONS DE LA LIBERTÉ DE RELIGION </w:t>
      </w:r>
      <w:r w:rsidR="000A682C">
        <w:rPr>
          <w:b/>
          <w:smallCaps/>
          <w:color w:val="000000"/>
          <w:sz w:val="32"/>
          <w:szCs w:val="32"/>
          <w:lang w:val="fr-FR"/>
        </w:rPr>
        <w:br/>
      </w:r>
      <w:r w:rsidRPr="001E34F6">
        <w:rPr>
          <w:b/>
          <w:smallCaps/>
          <w:sz w:val="32"/>
          <w:szCs w:val="32"/>
          <w:lang w:val="fr-FR"/>
        </w:rPr>
        <w:t>ET</w:t>
      </w:r>
      <w:r w:rsidRPr="001E34F6">
        <w:rPr>
          <w:b/>
          <w:smallCaps/>
          <w:color w:val="000000"/>
          <w:sz w:val="32"/>
          <w:szCs w:val="32"/>
          <w:lang w:val="fr-FR"/>
        </w:rPr>
        <w:t xml:space="preserve"> DE CROYANCE</w:t>
      </w:r>
    </w:p>
    <w:p w14:paraId="2F7D5903" w14:textId="77777777" w:rsidR="00990F12" w:rsidRPr="001E34F6" w:rsidRDefault="00990F12">
      <w:pPr>
        <w:rPr>
          <w:b/>
          <w:smallCaps/>
          <w:color w:val="000000"/>
          <w:sz w:val="30"/>
          <w:szCs w:val="30"/>
          <w:lang w:val="fr-FR"/>
        </w:rPr>
      </w:pPr>
    </w:p>
    <w:p w14:paraId="2F7D5904" w14:textId="77777777" w:rsidR="00990F12" w:rsidRPr="001E34F6" w:rsidRDefault="00990F12">
      <w:pPr>
        <w:jc w:val="center"/>
        <w:rPr>
          <w:b/>
          <w:smallCaps/>
          <w:color w:val="000000"/>
          <w:sz w:val="30"/>
          <w:szCs w:val="30"/>
          <w:lang w:val="fr-FR"/>
        </w:rPr>
      </w:pPr>
    </w:p>
    <w:p w14:paraId="2F7D5905" w14:textId="0DDA78D7" w:rsidR="00990F12" w:rsidRPr="001E34F6" w:rsidRDefault="00701650">
      <w:pPr>
        <w:pBdr>
          <w:top w:val="nil"/>
          <w:left w:val="nil"/>
          <w:bottom w:val="nil"/>
          <w:right w:val="nil"/>
          <w:between w:val="nil"/>
        </w:pBdr>
        <w:jc w:val="center"/>
        <w:rPr>
          <w:b/>
          <w:color w:val="000000"/>
          <w:sz w:val="104"/>
          <w:szCs w:val="104"/>
          <w:lang w:val="fr-FR"/>
        </w:rPr>
      </w:pPr>
      <w:r w:rsidRPr="001E34F6">
        <w:rPr>
          <w:b/>
          <w:color w:val="000000"/>
          <w:sz w:val="104"/>
          <w:szCs w:val="104"/>
          <w:lang w:val="fr-FR"/>
        </w:rPr>
        <w:t>Texte de la présentation</w:t>
      </w:r>
    </w:p>
    <w:p w14:paraId="2F7D5906" w14:textId="0076BB5E" w:rsidR="00990F12" w:rsidRPr="001E34F6" w:rsidRDefault="00CF2342">
      <w:pPr>
        <w:pBdr>
          <w:top w:val="nil"/>
          <w:left w:val="nil"/>
          <w:bottom w:val="nil"/>
          <w:right w:val="nil"/>
          <w:between w:val="nil"/>
        </w:pBdr>
        <w:spacing w:after="480"/>
        <w:jc w:val="center"/>
        <w:rPr>
          <w:rFonts w:ascii="EB Garamond" w:eastAsia="EB Garamond" w:hAnsi="EB Garamond" w:cs="EB Garamond"/>
          <w:color w:val="000000"/>
          <w:lang w:val="fr-FR"/>
        </w:rPr>
      </w:pPr>
      <w:r>
        <w:rPr>
          <w:noProof/>
        </w:rPr>
        <w:drawing>
          <wp:anchor distT="24384" distB="77470" distL="138684" distR="191643" simplePos="0" relativeHeight="251660288" behindDoc="0" locked="0" layoutInCell="1" hidden="0" allowOverlap="1" wp14:anchorId="2F7D5A2A" wp14:editId="77E77564">
            <wp:simplePos x="0" y="0"/>
            <wp:positionH relativeFrom="margin">
              <wp:align>center</wp:align>
            </wp:positionH>
            <wp:positionV relativeFrom="paragraph">
              <wp:posOffset>496570</wp:posOffset>
            </wp:positionV>
            <wp:extent cx="2592070" cy="3665220"/>
            <wp:effectExtent l="38100" t="38100" r="93980" b="87630"/>
            <wp:wrapNone/>
            <wp:docPr id="53" name="image20.png"/>
            <wp:cNvGraphicFramePr/>
            <a:graphic xmlns:a="http://schemas.openxmlformats.org/drawingml/2006/main">
              <a:graphicData uri="http://schemas.openxmlformats.org/drawingml/2006/picture">
                <pic:pic xmlns:pic="http://schemas.openxmlformats.org/drawingml/2006/picture">
                  <pic:nvPicPr>
                    <pic:cNvPr id="53" name="image20.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2070" cy="3665220"/>
                    </a:xfrm>
                    <a:prstGeom prst="rect">
                      <a:avLst/>
                    </a:prstGeom>
                    <a:solidFill>
                      <a:schemeClr val="bg1"/>
                    </a:solidFill>
                    <a:ln/>
                    <a:effectLst>
                      <a:outerShdw blurRad="50800" dist="38100" dir="2700000" algn="ctr" rotWithShape="0">
                        <a:srgbClr val="A6A6A6">
                          <a:alpha val="40000"/>
                        </a:srgbClr>
                      </a:outerShdw>
                    </a:effectLst>
                  </pic:spPr>
                </pic:pic>
              </a:graphicData>
            </a:graphic>
            <wp14:sizeRelV relativeFrom="margin">
              <wp14:pctHeight>0</wp14:pctHeight>
            </wp14:sizeRelV>
          </wp:anchor>
        </w:drawing>
      </w:r>
    </w:p>
    <w:p w14:paraId="2F7D5907" w14:textId="6C3BA81E" w:rsidR="00990F12" w:rsidRPr="001E34F6" w:rsidRDefault="00701650">
      <w:pPr>
        <w:pBdr>
          <w:top w:val="nil"/>
          <w:left w:val="nil"/>
          <w:bottom w:val="nil"/>
          <w:right w:val="nil"/>
          <w:between w:val="nil"/>
        </w:pBdr>
        <w:spacing w:after="480"/>
        <w:jc w:val="center"/>
        <w:rPr>
          <w:b/>
          <w:smallCaps/>
          <w:color w:val="000000"/>
          <w:sz w:val="32"/>
          <w:szCs w:val="32"/>
          <w:lang w:val="fr-FR"/>
        </w:rPr>
      </w:pPr>
      <w:r w:rsidRPr="001E34F6">
        <w:rPr>
          <w:b/>
          <w:smallCaps/>
          <w:color w:val="000000"/>
          <w:sz w:val="32"/>
          <w:szCs w:val="32"/>
          <w:lang w:val="fr-FR"/>
        </w:rPr>
        <w:br/>
      </w:r>
    </w:p>
    <w:p w14:paraId="2F7D5908" w14:textId="6E2C56BC" w:rsidR="00990F12" w:rsidRPr="001E34F6" w:rsidRDefault="00701650">
      <w:pPr>
        <w:pBdr>
          <w:top w:val="nil"/>
          <w:left w:val="nil"/>
          <w:bottom w:val="nil"/>
          <w:right w:val="nil"/>
          <w:between w:val="nil"/>
        </w:pBdr>
        <w:rPr>
          <w:color w:val="000000"/>
          <w:sz w:val="48"/>
          <w:szCs w:val="48"/>
          <w:lang w:val="fr-FR"/>
        </w:rPr>
      </w:pPr>
      <w:r>
        <w:rPr>
          <w:noProof/>
          <w:color w:val="000000"/>
          <w:sz w:val="32"/>
          <w:szCs w:val="32"/>
        </w:rPr>
        <w:drawing>
          <wp:anchor distT="0" distB="0" distL="114300" distR="114300" simplePos="0" relativeHeight="251661312" behindDoc="0" locked="0" layoutInCell="1" hidden="0" allowOverlap="1" wp14:anchorId="2F7D5A2C" wp14:editId="2F7D5A2D">
            <wp:simplePos x="0" y="0"/>
            <wp:positionH relativeFrom="page">
              <wp:posOffset>3034030</wp:posOffset>
            </wp:positionH>
            <wp:positionV relativeFrom="page">
              <wp:posOffset>9481185</wp:posOffset>
            </wp:positionV>
            <wp:extent cx="1346200" cy="1014730"/>
            <wp:effectExtent l="0" t="0" r="0" b="0"/>
            <wp:wrapNone/>
            <wp:docPr id="6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rsidRPr="001E34F6">
        <w:rPr>
          <w:lang w:val="fr-FR"/>
        </w:rPr>
        <w:br w:type="page"/>
      </w:r>
      <w:r w:rsidRPr="001E34F6">
        <w:rPr>
          <w:color w:val="000000"/>
          <w:sz w:val="48"/>
          <w:szCs w:val="48"/>
          <w:lang w:val="fr-FR"/>
        </w:rPr>
        <w:lastRenderedPageBreak/>
        <w:t>Texte de la présentation</w:t>
      </w:r>
    </w:p>
    <w:p w14:paraId="46E6DAEE" w14:textId="77777777" w:rsidR="009F6FB3" w:rsidRDefault="009F6FB3">
      <w:pPr>
        <w:rPr>
          <w:sz w:val="32"/>
          <w:szCs w:val="32"/>
          <w:lang w:val="fr-FR"/>
        </w:rPr>
      </w:pPr>
    </w:p>
    <w:p w14:paraId="2F7D5909" w14:textId="6FE88944" w:rsidR="00990F12" w:rsidRPr="001E34F6" w:rsidRDefault="00701650">
      <w:pPr>
        <w:rPr>
          <w:sz w:val="32"/>
          <w:szCs w:val="32"/>
          <w:lang w:val="fr-FR"/>
        </w:rPr>
      </w:pPr>
      <w:r w:rsidRPr="001E34F6">
        <w:rPr>
          <w:sz w:val="32"/>
          <w:szCs w:val="32"/>
          <w:lang w:val="fr-FR"/>
        </w:rPr>
        <w:t>Comprendre les violations de la liberté de religion et de croyance</w:t>
      </w:r>
    </w:p>
    <w:p w14:paraId="2F7D590A" w14:textId="77777777" w:rsidR="00990F12" w:rsidRPr="001E34F6" w:rsidRDefault="00990F12">
      <w:pPr>
        <w:rPr>
          <w:i/>
          <w:sz w:val="19"/>
          <w:szCs w:val="19"/>
          <w:lang w:val="fr-FR"/>
        </w:rPr>
      </w:pPr>
    </w:p>
    <w:p w14:paraId="2F7D590B" w14:textId="52102CB5" w:rsidR="00990F12" w:rsidRPr="001E34F6" w:rsidRDefault="00701650">
      <w:pPr>
        <w:rPr>
          <w:i/>
          <w:sz w:val="19"/>
          <w:szCs w:val="19"/>
          <w:lang w:val="fr-FR"/>
        </w:rPr>
      </w:pPr>
      <w:r w:rsidRPr="001E34F6">
        <w:rPr>
          <w:i/>
          <w:sz w:val="19"/>
          <w:szCs w:val="19"/>
          <w:lang w:val="fr-FR"/>
        </w:rPr>
        <w:t>Ce texte de la présentation de la s</w:t>
      </w:r>
      <w:r w:rsidR="001E34F6">
        <w:rPr>
          <w:i/>
          <w:sz w:val="19"/>
          <w:szCs w:val="19"/>
          <w:lang w:val="fr-FR"/>
        </w:rPr>
        <w:t>éance</w:t>
      </w:r>
      <w:r w:rsidRPr="001E34F6">
        <w:rPr>
          <w:i/>
          <w:sz w:val="19"/>
          <w:szCs w:val="19"/>
          <w:lang w:val="fr-FR"/>
        </w:rPr>
        <w:t xml:space="preserve"> 4 est illustré par les diapositives 4 à 39 de la présentation PowerPoint de la s</w:t>
      </w:r>
      <w:r w:rsidR="001E34F6">
        <w:rPr>
          <w:i/>
          <w:sz w:val="19"/>
          <w:szCs w:val="19"/>
          <w:lang w:val="fr-FR"/>
        </w:rPr>
        <w:t>éance</w:t>
      </w:r>
      <w:r w:rsidRPr="001E34F6">
        <w:rPr>
          <w:i/>
          <w:sz w:val="19"/>
          <w:szCs w:val="19"/>
          <w:lang w:val="fr-FR"/>
        </w:rPr>
        <w:t>.</w:t>
      </w:r>
    </w:p>
    <w:p w14:paraId="2F7D590C" w14:textId="77777777" w:rsidR="00990F12" w:rsidRPr="001E34F6" w:rsidRDefault="00990F12">
      <w:pPr>
        <w:rPr>
          <w:sz w:val="19"/>
          <w:szCs w:val="19"/>
          <w:lang w:val="fr-FR"/>
        </w:rPr>
      </w:pPr>
    </w:p>
    <w:p w14:paraId="2F7D590D" w14:textId="5C79EDB4" w:rsidR="00990F12" w:rsidRPr="00F220C2" w:rsidRDefault="00701650">
      <w:pPr>
        <w:rPr>
          <w:rFonts w:asciiTheme="majorHAnsi" w:hAnsiTheme="majorHAnsi" w:cstheme="majorHAnsi"/>
          <w:sz w:val="19"/>
          <w:szCs w:val="19"/>
          <w:lang w:val="fr-FR"/>
        </w:rPr>
      </w:pPr>
      <w:r w:rsidRPr="00F220C2">
        <w:rPr>
          <w:rFonts w:asciiTheme="majorHAnsi" w:hAnsiTheme="majorHAnsi" w:cstheme="majorHAnsi"/>
          <w:sz w:val="19"/>
          <w:szCs w:val="19"/>
          <w:lang w:val="fr-FR"/>
        </w:rPr>
        <w:t>R</w:t>
      </w:r>
      <w:r w:rsidR="00F220C2">
        <w:rPr>
          <w:rFonts w:asciiTheme="majorHAnsi" w:hAnsiTheme="majorHAnsi" w:cstheme="majorHAnsi"/>
          <w:sz w:val="19"/>
          <w:szCs w:val="19"/>
          <w:lang w:val="fr-FR"/>
        </w:rPr>
        <w:t>emarque</w:t>
      </w:r>
      <w:r w:rsidRPr="00F220C2">
        <w:rPr>
          <w:rFonts w:asciiTheme="majorHAnsi" w:hAnsiTheme="majorHAnsi" w:cstheme="majorHAnsi"/>
          <w:sz w:val="19"/>
          <w:szCs w:val="19"/>
          <w:lang w:val="fr-FR"/>
        </w:rPr>
        <w:t xml:space="preserve"> : Cette présentation est longue (un peu moins de 20 minutes) et comprend de nombreux exemples. Vous souhaiterez peut-être couper les exemples qui semblent les moins pertinents pour votre groupe. Vous pourriez également vouloir remplacer certains exemples par des histoires issues de votre contexte. Les messages clés des sections « Histoires de... » sont mis en évidence en gras. Veuillez inclure ces points dans votre exposé ! </w:t>
      </w:r>
    </w:p>
    <w:p w14:paraId="2F7D590E" w14:textId="77777777" w:rsidR="00990F12" w:rsidRPr="00F220C2" w:rsidRDefault="00701650">
      <w:pPr>
        <w:rPr>
          <w:rFonts w:asciiTheme="majorHAnsi" w:hAnsiTheme="majorHAnsi" w:cstheme="majorHAnsi"/>
          <w:sz w:val="19"/>
          <w:szCs w:val="19"/>
          <w:lang w:val="fr-FR"/>
        </w:rPr>
      </w:pPr>
      <w:r w:rsidRPr="00F220C2">
        <w:rPr>
          <w:rFonts w:asciiTheme="majorHAnsi" w:hAnsiTheme="majorHAnsi" w:cstheme="majorHAnsi"/>
          <w:sz w:val="19"/>
          <w:szCs w:val="19"/>
          <w:lang w:val="fr-FR"/>
        </w:rPr>
        <w:t>Utilisez le PowerPoint, des impressions de diapositives clés du PowerPoint ou des illustrations équivalentes sur le tableau de conférence pour aider vos participants à traiter le contenu.</w:t>
      </w:r>
    </w:p>
    <w:p w14:paraId="2F7D590F" w14:textId="77777777" w:rsidR="00990F12" w:rsidRPr="001E34F6" w:rsidRDefault="00990F12">
      <w:pPr>
        <w:rPr>
          <w:sz w:val="21"/>
          <w:szCs w:val="21"/>
          <w:lang w:val="fr-FR"/>
        </w:rPr>
      </w:pPr>
    </w:p>
    <w:tbl>
      <w:tblPr>
        <w:tblStyle w:val="a"/>
        <w:tblW w:w="9030"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310"/>
        <w:gridCol w:w="6720"/>
      </w:tblGrid>
      <w:tr w:rsidR="00990F12" w14:paraId="2F7D5912" w14:textId="77777777">
        <w:trPr>
          <w:trHeight w:val="397"/>
        </w:trPr>
        <w:tc>
          <w:tcPr>
            <w:tcW w:w="2310" w:type="dxa"/>
            <w:tcBorders>
              <w:top w:val="nil"/>
              <w:bottom w:val="nil"/>
              <w:right w:val="nil"/>
            </w:tcBorders>
            <w:shd w:val="clear" w:color="auto" w:fill="auto"/>
          </w:tcPr>
          <w:p w14:paraId="2F7D5910" w14:textId="77777777" w:rsidR="00990F12" w:rsidRPr="001E34F6" w:rsidRDefault="00990F12">
            <w:pPr>
              <w:pBdr>
                <w:top w:val="nil"/>
                <w:left w:val="nil"/>
                <w:bottom w:val="nil"/>
                <w:right w:val="nil"/>
                <w:between w:val="nil"/>
              </w:pBdr>
              <w:rPr>
                <w:color w:val="000000"/>
                <w:sz w:val="19"/>
                <w:szCs w:val="19"/>
                <w:lang w:val="fr-FR"/>
              </w:rPr>
            </w:pPr>
          </w:p>
        </w:tc>
        <w:tc>
          <w:tcPr>
            <w:tcW w:w="6720" w:type="dxa"/>
            <w:tcBorders>
              <w:top w:val="nil"/>
              <w:left w:val="nil"/>
              <w:bottom w:val="single" w:sz="4" w:space="0" w:color="000000"/>
            </w:tcBorders>
            <w:shd w:val="clear" w:color="auto" w:fill="auto"/>
            <w:vAlign w:val="bottom"/>
          </w:tcPr>
          <w:p w14:paraId="2F7D5911" w14:textId="77777777" w:rsidR="00990F12" w:rsidRDefault="00701650">
            <w:pPr>
              <w:pStyle w:val="Rubrik"/>
              <w:ind w:left="-102"/>
              <w:rPr>
                <w:rFonts w:ascii="Calibri" w:eastAsia="Calibri" w:hAnsi="Calibri"/>
                <w:b/>
                <w:color w:val="FFFFFF"/>
                <w:sz w:val="19"/>
                <w:szCs w:val="19"/>
              </w:rPr>
            </w:pPr>
            <w:r>
              <w:rPr>
                <w:rFonts w:ascii="Calibri" w:eastAsia="Calibri" w:hAnsi="Calibri"/>
                <w:b/>
                <w:sz w:val="19"/>
                <w:szCs w:val="19"/>
              </w:rPr>
              <w:t xml:space="preserve">INTRODUCTION </w:t>
            </w:r>
          </w:p>
        </w:tc>
      </w:tr>
      <w:tr w:rsidR="00990F12" w:rsidRPr="00CA003D" w14:paraId="2F7D5918" w14:textId="77777777">
        <w:tc>
          <w:tcPr>
            <w:tcW w:w="2310" w:type="dxa"/>
            <w:tcBorders>
              <w:top w:val="nil"/>
              <w:bottom w:val="nil"/>
              <w:right w:val="nil"/>
            </w:tcBorders>
            <w:shd w:val="clear" w:color="auto" w:fill="auto"/>
          </w:tcPr>
          <w:p w14:paraId="2F7D5913" w14:textId="77777777" w:rsidR="00990F12" w:rsidRDefault="00990F12">
            <w:pPr>
              <w:pBdr>
                <w:top w:val="nil"/>
                <w:left w:val="nil"/>
                <w:bottom w:val="nil"/>
                <w:right w:val="nil"/>
                <w:between w:val="nil"/>
              </w:pBdr>
              <w:rPr>
                <w:color w:val="000000"/>
                <w:sz w:val="19"/>
                <w:szCs w:val="19"/>
              </w:rPr>
            </w:pPr>
          </w:p>
          <w:p w14:paraId="2F7D5914"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2E" wp14:editId="2F7D5A2F">
                  <wp:extent cx="1123950" cy="615950"/>
                  <wp:effectExtent l="0" t="0" r="0" b="0"/>
                  <wp:docPr id="67" name="image25.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5.jpg" descr="En bild som visar text&#10;&#10;Automatiskt genererad beskrivning"/>
                          <pic:cNvPicPr preferRelativeResize="0"/>
                        </pic:nvPicPr>
                        <pic:blipFill>
                          <a:blip r:embed="rId14"/>
                          <a:srcRect/>
                          <a:stretch>
                            <a:fillRect/>
                          </a:stretch>
                        </pic:blipFill>
                        <pic:spPr>
                          <a:xfrm>
                            <a:off x="0" y="0"/>
                            <a:ext cx="1123950" cy="615950"/>
                          </a:xfrm>
                          <a:prstGeom prst="rect">
                            <a:avLst/>
                          </a:prstGeom>
                          <a:ln/>
                        </pic:spPr>
                      </pic:pic>
                    </a:graphicData>
                  </a:graphic>
                </wp:inline>
              </w:drawing>
            </w:r>
          </w:p>
        </w:tc>
        <w:tc>
          <w:tcPr>
            <w:tcW w:w="6720" w:type="dxa"/>
            <w:tcBorders>
              <w:top w:val="single" w:sz="4" w:space="0" w:color="000000"/>
              <w:left w:val="nil"/>
            </w:tcBorders>
            <w:shd w:val="clear" w:color="auto" w:fill="auto"/>
          </w:tcPr>
          <w:p w14:paraId="2F7D5915" w14:textId="77777777" w:rsidR="00990F12" w:rsidRPr="00F220C2" w:rsidRDefault="00990F12">
            <w:pPr>
              <w:pBdr>
                <w:top w:val="nil"/>
                <w:left w:val="nil"/>
                <w:bottom w:val="nil"/>
                <w:right w:val="nil"/>
                <w:between w:val="nil"/>
              </w:pBdr>
              <w:ind w:left="-108"/>
              <w:rPr>
                <w:rFonts w:asciiTheme="majorHAnsi" w:hAnsiTheme="majorHAnsi" w:cstheme="majorHAnsi"/>
                <w:color w:val="000000"/>
                <w:sz w:val="19"/>
                <w:szCs w:val="19"/>
              </w:rPr>
            </w:pPr>
          </w:p>
          <w:p w14:paraId="2F7D5916" w14:textId="77777777" w:rsidR="00990F12" w:rsidRPr="00F220C2" w:rsidRDefault="00701650">
            <w:pPr>
              <w:pBdr>
                <w:top w:val="nil"/>
                <w:left w:val="nil"/>
                <w:bottom w:val="nil"/>
                <w:right w:val="nil"/>
                <w:between w:val="nil"/>
              </w:pBdr>
              <w:ind w:left="-108"/>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 xml:space="preserve">Toutes sortes de personnes dans toutes sortes de pays sont confrontées à des problèmes en raison d'un manque de liberté de religion </w:t>
            </w:r>
            <w:r w:rsidRPr="00F220C2">
              <w:rPr>
                <w:rFonts w:asciiTheme="majorHAnsi" w:hAnsiTheme="majorHAnsi" w:cstheme="majorHAnsi"/>
                <w:sz w:val="19"/>
                <w:szCs w:val="19"/>
                <w:lang w:val="fr-FR"/>
              </w:rPr>
              <w:t>et</w:t>
            </w:r>
            <w:r w:rsidRPr="00F220C2">
              <w:rPr>
                <w:rFonts w:asciiTheme="majorHAnsi" w:hAnsiTheme="majorHAnsi" w:cstheme="majorHAnsi"/>
                <w:color w:val="000000"/>
                <w:sz w:val="19"/>
                <w:szCs w:val="19"/>
                <w:lang w:val="fr-FR"/>
              </w:rPr>
              <w:t xml:space="preserve"> de croyance. Ce qui varie, c'est qui est touché, la gravité des violations et qui les commet.  </w:t>
            </w:r>
          </w:p>
          <w:p w14:paraId="2F7D5917" w14:textId="77777777" w:rsidR="00990F12" w:rsidRPr="00F220C2" w:rsidRDefault="00990F12">
            <w:pPr>
              <w:pBdr>
                <w:top w:val="nil"/>
                <w:left w:val="nil"/>
                <w:bottom w:val="nil"/>
                <w:right w:val="nil"/>
                <w:between w:val="nil"/>
              </w:pBdr>
              <w:ind w:left="-108"/>
              <w:rPr>
                <w:rFonts w:asciiTheme="majorHAnsi" w:hAnsiTheme="majorHAnsi" w:cstheme="majorHAnsi"/>
                <w:color w:val="000000"/>
                <w:sz w:val="19"/>
                <w:szCs w:val="19"/>
                <w:lang w:val="fr-FR"/>
              </w:rPr>
            </w:pPr>
          </w:p>
        </w:tc>
      </w:tr>
      <w:tr w:rsidR="00990F12" w:rsidRPr="00CA003D" w14:paraId="2F7D591D" w14:textId="77777777">
        <w:tc>
          <w:tcPr>
            <w:tcW w:w="2310" w:type="dxa"/>
            <w:tcBorders>
              <w:top w:val="nil"/>
              <w:bottom w:val="nil"/>
              <w:right w:val="nil"/>
            </w:tcBorders>
            <w:shd w:val="clear" w:color="auto" w:fill="auto"/>
          </w:tcPr>
          <w:p w14:paraId="2F7D5919" w14:textId="77777777" w:rsidR="00990F12" w:rsidRPr="001E34F6" w:rsidRDefault="00990F12">
            <w:pPr>
              <w:pBdr>
                <w:top w:val="nil"/>
                <w:left w:val="nil"/>
                <w:bottom w:val="nil"/>
                <w:right w:val="nil"/>
                <w:between w:val="nil"/>
              </w:pBdr>
              <w:rPr>
                <w:color w:val="000000"/>
                <w:sz w:val="19"/>
                <w:szCs w:val="19"/>
                <w:lang w:val="fr-FR"/>
              </w:rPr>
            </w:pPr>
          </w:p>
          <w:p w14:paraId="2F7D591A"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30" wp14:editId="17504FC8">
                  <wp:extent cx="1117600" cy="628650"/>
                  <wp:effectExtent l="0" t="0" r="6350" b="0"/>
                  <wp:docPr id="66" name="image19.jpg"/>
                  <wp:cNvGraphicFramePr/>
                  <a:graphic xmlns:a="http://schemas.openxmlformats.org/drawingml/2006/main">
                    <a:graphicData uri="http://schemas.openxmlformats.org/drawingml/2006/picture">
                      <pic:pic xmlns:pic="http://schemas.openxmlformats.org/drawingml/2006/picture">
                        <pic:nvPicPr>
                          <pic:cNvPr id="66" name="image19.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20" w:type="dxa"/>
            <w:tcBorders>
              <w:top w:val="nil"/>
              <w:left w:val="nil"/>
            </w:tcBorders>
            <w:shd w:val="clear" w:color="auto" w:fill="auto"/>
          </w:tcPr>
          <w:p w14:paraId="2F7D591B" w14:textId="77777777" w:rsidR="00990F12" w:rsidRPr="00F220C2" w:rsidRDefault="00990F12">
            <w:pPr>
              <w:pBdr>
                <w:top w:val="nil"/>
                <w:left w:val="nil"/>
                <w:bottom w:val="nil"/>
                <w:right w:val="nil"/>
                <w:between w:val="nil"/>
              </w:pBdr>
              <w:ind w:left="-108"/>
              <w:rPr>
                <w:rFonts w:asciiTheme="majorHAnsi" w:hAnsiTheme="majorHAnsi" w:cstheme="majorHAnsi"/>
                <w:color w:val="000000"/>
                <w:sz w:val="19"/>
                <w:szCs w:val="19"/>
              </w:rPr>
            </w:pPr>
          </w:p>
          <w:p w14:paraId="2F7D591C" w14:textId="77777777" w:rsidR="00990F12" w:rsidRPr="00F220C2" w:rsidRDefault="00701650">
            <w:pPr>
              <w:pBdr>
                <w:top w:val="nil"/>
                <w:left w:val="nil"/>
                <w:bottom w:val="nil"/>
                <w:right w:val="nil"/>
                <w:between w:val="nil"/>
              </w:pBdr>
              <w:ind w:left="-108"/>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Dans cette présentation, nous allons entendre des histoires vécues de discrimination, de restrictions des droits et de violence.</w:t>
            </w:r>
          </w:p>
        </w:tc>
      </w:tr>
      <w:tr w:rsidR="00990F12" w:rsidRPr="00CA003D" w14:paraId="2F7D5923" w14:textId="77777777">
        <w:tc>
          <w:tcPr>
            <w:tcW w:w="2310" w:type="dxa"/>
            <w:tcBorders>
              <w:top w:val="nil"/>
              <w:bottom w:val="nil"/>
              <w:right w:val="nil"/>
            </w:tcBorders>
            <w:shd w:val="clear" w:color="auto" w:fill="auto"/>
          </w:tcPr>
          <w:p w14:paraId="2F7D591E" w14:textId="77777777" w:rsidR="00990F12" w:rsidRPr="001E34F6" w:rsidRDefault="00990F12">
            <w:pPr>
              <w:pBdr>
                <w:top w:val="nil"/>
                <w:left w:val="nil"/>
                <w:bottom w:val="nil"/>
                <w:right w:val="nil"/>
                <w:between w:val="nil"/>
              </w:pBdr>
              <w:rPr>
                <w:color w:val="000000"/>
                <w:sz w:val="19"/>
                <w:szCs w:val="19"/>
                <w:lang w:val="fr-FR"/>
              </w:rPr>
            </w:pPr>
          </w:p>
          <w:p w14:paraId="2F7D591F"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32" wp14:editId="2F7D5A33">
                  <wp:extent cx="1123950" cy="628650"/>
                  <wp:effectExtent l="0" t="0" r="0" b="0"/>
                  <wp:docPr id="69"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6"/>
                          <a:srcRect/>
                          <a:stretch>
                            <a:fillRect/>
                          </a:stretch>
                        </pic:blipFill>
                        <pic:spPr>
                          <a:xfrm>
                            <a:off x="0" y="0"/>
                            <a:ext cx="1123950" cy="628650"/>
                          </a:xfrm>
                          <a:prstGeom prst="rect">
                            <a:avLst/>
                          </a:prstGeom>
                          <a:ln/>
                        </pic:spPr>
                      </pic:pic>
                    </a:graphicData>
                  </a:graphic>
                </wp:inline>
              </w:drawing>
            </w:r>
          </w:p>
        </w:tc>
        <w:tc>
          <w:tcPr>
            <w:tcW w:w="6720" w:type="dxa"/>
            <w:tcBorders>
              <w:top w:val="nil"/>
              <w:left w:val="nil"/>
            </w:tcBorders>
            <w:shd w:val="clear" w:color="auto" w:fill="auto"/>
          </w:tcPr>
          <w:p w14:paraId="2F7D5920"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rPr>
            </w:pPr>
          </w:p>
          <w:p w14:paraId="2F7D5921" w14:textId="77777777" w:rsidR="00990F12" w:rsidRPr="00F220C2" w:rsidRDefault="00701650">
            <w:pPr>
              <w:pBdr>
                <w:top w:val="nil"/>
                <w:left w:val="nil"/>
                <w:bottom w:val="nil"/>
                <w:right w:val="nil"/>
                <w:between w:val="nil"/>
              </w:pBdr>
              <w:ind w:left="-112" w:right="-152"/>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Ces violations sont commises à la fois par l'État et par des personnes de la communauté. Nous parlons souvent de violations par l'État et d'hostilités sociales. Mais les violations peuvent également avoir lieu au sein de la famille et des communautés de foi.</w:t>
            </w:r>
          </w:p>
          <w:p w14:paraId="2F7D5922"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lang w:val="fr-FR"/>
              </w:rPr>
            </w:pPr>
          </w:p>
        </w:tc>
      </w:tr>
      <w:tr w:rsidR="00990F12" w14:paraId="2F7D5929" w14:textId="77777777">
        <w:tc>
          <w:tcPr>
            <w:tcW w:w="2310" w:type="dxa"/>
            <w:tcBorders>
              <w:top w:val="nil"/>
              <w:bottom w:val="nil"/>
              <w:right w:val="nil"/>
            </w:tcBorders>
            <w:shd w:val="clear" w:color="auto" w:fill="auto"/>
          </w:tcPr>
          <w:p w14:paraId="2F7D5924" w14:textId="77777777" w:rsidR="00990F12" w:rsidRPr="001E34F6" w:rsidRDefault="00990F12">
            <w:pPr>
              <w:pBdr>
                <w:top w:val="nil"/>
                <w:left w:val="nil"/>
                <w:bottom w:val="nil"/>
                <w:right w:val="nil"/>
                <w:between w:val="nil"/>
              </w:pBdr>
              <w:rPr>
                <w:color w:val="000000"/>
                <w:sz w:val="19"/>
                <w:szCs w:val="19"/>
                <w:lang w:val="fr-FR"/>
              </w:rPr>
            </w:pPr>
          </w:p>
          <w:p w14:paraId="2F7D5925"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34" wp14:editId="4A71517D">
                  <wp:extent cx="1117600" cy="628650"/>
                  <wp:effectExtent l="0" t="0" r="6350" b="0"/>
                  <wp:docPr id="68" name="image40.jpg"/>
                  <wp:cNvGraphicFramePr/>
                  <a:graphic xmlns:a="http://schemas.openxmlformats.org/drawingml/2006/main">
                    <a:graphicData uri="http://schemas.openxmlformats.org/drawingml/2006/picture">
                      <pic:pic xmlns:pic="http://schemas.openxmlformats.org/drawingml/2006/picture">
                        <pic:nvPicPr>
                          <pic:cNvPr id="68" name="image40.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20" w:type="dxa"/>
            <w:tcBorders>
              <w:top w:val="nil"/>
              <w:left w:val="nil"/>
              <w:bottom w:val="dotted" w:sz="4" w:space="0" w:color="000000"/>
            </w:tcBorders>
            <w:shd w:val="clear" w:color="auto" w:fill="auto"/>
          </w:tcPr>
          <w:p w14:paraId="2F7D5926"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rPr>
            </w:pPr>
          </w:p>
          <w:p w14:paraId="2F7D5927" w14:textId="77777777" w:rsidR="00990F12" w:rsidRPr="00F220C2" w:rsidRDefault="00701650">
            <w:pPr>
              <w:pBdr>
                <w:top w:val="nil"/>
                <w:left w:val="nil"/>
                <w:bottom w:val="nil"/>
                <w:right w:val="nil"/>
                <w:between w:val="nil"/>
              </w:pBdr>
              <w:ind w:left="-112" w:right="-152"/>
              <w:rPr>
                <w:rFonts w:asciiTheme="majorHAnsi" w:hAnsiTheme="majorHAnsi" w:cstheme="majorHAnsi"/>
                <w:color w:val="000000"/>
                <w:sz w:val="19"/>
                <w:szCs w:val="19"/>
              </w:rPr>
            </w:pPr>
            <w:r w:rsidRPr="00F220C2">
              <w:rPr>
                <w:rFonts w:asciiTheme="majorHAnsi" w:hAnsiTheme="majorHAnsi" w:cstheme="majorHAnsi"/>
                <w:color w:val="000000"/>
                <w:sz w:val="19"/>
                <w:szCs w:val="19"/>
                <w:lang w:val="fr-FR"/>
              </w:rPr>
              <w:t xml:space="preserve">Il existe également un quatrième type de violation – manquement de l'État à protéger les personnes contre les violations commises au sein de la communauté. L'État a le devoir de protéger tout être humain se trouvant sur son territoire contre la discrimination, les restrictions indues de ses droits et la violence. </w:t>
            </w:r>
            <w:r w:rsidRPr="00F220C2">
              <w:rPr>
                <w:rFonts w:asciiTheme="majorHAnsi" w:hAnsiTheme="majorHAnsi" w:cstheme="majorHAnsi"/>
                <w:color w:val="000000"/>
                <w:sz w:val="19"/>
                <w:szCs w:val="19"/>
              </w:rPr>
              <w:t xml:space="preserve">De </w:t>
            </w:r>
            <w:proofErr w:type="spellStart"/>
            <w:r w:rsidRPr="00F220C2">
              <w:rPr>
                <w:rFonts w:asciiTheme="majorHAnsi" w:hAnsiTheme="majorHAnsi" w:cstheme="majorHAnsi"/>
                <w:color w:val="000000"/>
                <w:sz w:val="19"/>
                <w:szCs w:val="19"/>
              </w:rPr>
              <w:t>nombreux</w:t>
            </w:r>
            <w:proofErr w:type="spellEnd"/>
            <w:r w:rsidRPr="00F220C2">
              <w:rPr>
                <w:rFonts w:asciiTheme="majorHAnsi" w:hAnsiTheme="majorHAnsi" w:cstheme="majorHAnsi"/>
                <w:color w:val="000000"/>
                <w:sz w:val="19"/>
                <w:szCs w:val="19"/>
              </w:rPr>
              <w:t xml:space="preserve"> </w:t>
            </w:r>
            <w:proofErr w:type="spellStart"/>
            <w:r w:rsidRPr="00F220C2">
              <w:rPr>
                <w:rFonts w:asciiTheme="majorHAnsi" w:hAnsiTheme="majorHAnsi" w:cstheme="majorHAnsi"/>
                <w:color w:val="000000"/>
                <w:sz w:val="19"/>
                <w:szCs w:val="19"/>
              </w:rPr>
              <w:t>États</w:t>
            </w:r>
            <w:proofErr w:type="spellEnd"/>
            <w:r w:rsidRPr="00F220C2">
              <w:rPr>
                <w:rFonts w:asciiTheme="majorHAnsi" w:hAnsiTheme="majorHAnsi" w:cstheme="majorHAnsi"/>
                <w:color w:val="000000"/>
                <w:sz w:val="19"/>
                <w:szCs w:val="19"/>
              </w:rPr>
              <w:t xml:space="preserve"> </w:t>
            </w:r>
            <w:proofErr w:type="spellStart"/>
            <w:r w:rsidRPr="00F220C2">
              <w:rPr>
                <w:rFonts w:asciiTheme="majorHAnsi" w:hAnsiTheme="majorHAnsi" w:cstheme="majorHAnsi"/>
                <w:color w:val="000000"/>
                <w:sz w:val="19"/>
                <w:szCs w:val="19"/>
              </w:rPr>
              <w:t>n’y</w:t>
            </w:r>
            <w:proofErr w:type="spellEnd"/>
            <w:r w:rsidRPr="00F220C2">
              <w:rPr>
                <w:rFonts w:asciiTheme="majorHAnsi" w:hAnsiTheme="majorHAnsi" w:cstheme="majorHAnsi"/>
                <w:color w:val="000000"/>
                <w:sz w:val="19"/>
                <w:szCs w:val="19"/>
              </w:rPr>
              <w:t xml:space="preserve"> </w:t>
            </w:r>
            <w:proofErr w:type="spellStart"/>
            <w:r w:rsidRPr="00F220C2">
              <w:rPr>
                <w:rFonts w:asciiTheme="majorHAnsi" w:hAnsiTheme="majorHAnsi" w:cstheme="majorHAnsi"/>
                <w:color w:val="000000"/>
                <w:sz w:val="19"/>
                <w:szCs w:val="19"/>
              </w:rPr>
              <w:t>parviennent</w:t>
            </w:r>
            <w:proofErr w:type="spellEnd"/>
            <w:r w:rsidRPr="00F220C2">
              <w:rPr>
                <w:rFonts w:asciiTheme="majorHAnsi" w:hAnsiTheme="majorHAnsi" w:cstheme="majorHAnsi"/>
                <w:color w:val="000000"/>
                <w:sz w:val="19"/>
                <w:szCs w:val="19"/>
              </w:rPr>
              <w:t xml:space="preserve"> </w:t>
            </w:r>
            <w:proofErr w:type="spellStart"/>
            <w:r w:rsidRPr="00F220C2">
              <w:rPr>
                <w:rFonts w:asciiTheme="majorHAnsi" w:hAnsiTheme="majorHAnsi" w:cstheme="majorHAnsi"/>
                <w:color w:val="000000"/>
                <w:sz w:val="19"/>
                <w:szCs w:val="19"/>
              </w:rPr>
              <w:t>pas</w:t>
            </w:r>
            <w:proofErr w:type="spellEnd"/>
            <w:r w:rsidRPr="00F220C2">
              <w:rPr>
                <w:rFonts w:asciiTheme="majorHAnsi" w:hAnsiTheme="majorHAnsi" w:cstheme="majorHAnsi"/>
                <w:color w:val="000000"/>
                <w:sz w:val="19"/>
                <w:szCs w:val="19"/>
              </w:rPr>
              <w:t>.</w:t>
            </w:r>
          </w:p>
          <w:p w14:paraId="2F7D5928"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rPr>
            </w:pPr>
          </w:p>
        </w:tc>
      </w:tr>
      <w:tr w:rsidR="00990F12" w:rsidRPr="00CA003D" w14:paraId="2F7D5935" w14:textId="77777777">
        <w:trPr>
          <w:trHeight w:val="685"/>
        </w:trPr>
        <w:tc>
          <w:tcPr>
            <w:tcW w:w="2310" w:type="dxa"/>
            <w:vMerge w:val="restart"/>
            <w:tcBorders>
              <w:top w:val="nil"/>
              <w:bottom w:val="nil"/>
              <w:right w:val="nil"/>
            </w:tcBorders>
            <w:shd w:val="clear" w:color="auto" w:fill="auto"/>
          </w:tcPr>
          <w:p w14:paraId="2F7D592A" w14:textId="53315F2E" w:rsidR="00990F12" w:rsidRDefault="00990F12">
            <w:pPr>
              <w:pBdr>
                <w:top w:val="nil"/>
                <w:left w:val="nil"/>
                <w:bottom w:val="nil"/>
                <w:right w:val="nil"/>
                <w:between w:val="nil"/>
              </w:pBdr>
              <w:rPr>
                <w:color w:val="000000"/>
                <w:sz w:val="19"/>
                <w:szCs w:val="19"/>
              </w:rPr>
            </w:pPr>
          </w:p>
          <w:p w14:paraId="2F7D592B" w14:textId="4A61B18D" w:rsidR="00990F12" w:rsidRDefault="00AF245A">
            <w:pPr>
              <w:pBdr>
                <w:top w:val="nil"/>
                <w:left w:val="nil"/>
                <w:bottom w:val="nil"/>
                <w:right w:val="nil"/>
                <w:between w:val="nil"/>
              </w:pBdr>
              <w:rPr>
                <w:color w:val="000000"/>
                <w:sz w:val="19"/>
                <w:szCs w:val="19"/>
              </w:rPr>
            </w:pPr>
            <w:r>
              <w:rPr>
                <w:noProof/>
                <w:color w:val="000000"/>
                <w:sz w:val="19"/>
                <w:szCs w:val="19"/>
              </w:rPr>
              <w:drawing>
                <wp:inline distT="0" distB="0" distL="0" distR="0" wp14:anchorId="20E540CC" wp14:editId="72A56A1B">
                  <wp:extent cx="1117600" cy="628650"/>
                  <wp:effectExtent l="0" t="0" r="6350" b="0"/>
                  <wp:docPr id="71" name="image21.jpg"/>
                  <wp:cNvGraphicFramePr/>
                  <a:graphic xmlns:a="http://schemas.openxmlformats.org/drawingml/2006/main">
                    <a:graphicData uri="http://schemas.openxmlformats.org/drawingml/2006/picture">
                      <pic:pic xmlns:pic="http://schemas.openxmlformats.org/drawingml/2006/picture">
                        <pic:nvPicPr>
                          <pic:cNvPr id="71" name="image21.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r w:rsidR="00701650">
              <w:rPr>
                <w:color w:val="000000"/>
                <w:sz w:val="19"/>
                <w:szCs w:val="19"/>
              </w:rPr>
              <w:t xml:space="preserve"> </w:t>
            </w:r>
          </w:p>
          <w:p w14:paraId="2F7D592C" w14:textId="77777777" w:rsidR="00990F12" w:rsidRDefault="00990F12">
            <w:pPr>
              <w:pBdr>
                <w:top w:val="nil"/>
                <w:left w:val="nil"/>
                <w:bottom w:val="nil"/>
                <w:right w:val="nil"/>
                <w:between w:val="nil"/>
              </w:pBdr>
              <w:rPr>
                <w:color w:val="000000"/>
                <w:sz w:val="19"/>
                <w:szCs w:val="19"/>
              </w:rPr>
            </w:pPr>
          </w:p>
        </w:tc>
        <w:tc>
          <w:tcPr>
            <w:tcW w:w="6720" w:type="dxa"/>
            <w:tcBorders>
              <w:top w:val="dotted" w:sz="4" w:space="0" w:color="000000"/>
              <w:left w:val="nil"/>
              <w:bottom w:val="nil"/>
            </w:tcBorders>
            <w:shd w:val="clear" w:color="auto" w:fill="auto"/>
          </w:tcPr>
          <w:p w14:paraId="2F7D592D" w14:textId="77777777" w:rsidR="00990F12" w:rsidRPr="00CA003D" w:rsidRDefault="00990F12">
            <w:pPr>
              <w:ind w:left="-112" w:right="-152"/>
              <w:rPr>
                <w:rFonts w:asciiTheme="majorHAnsi" w:hAnsiTheme="majorHAnsi" w:cstheme="majorHAnsi"/>
                <w:sz w:val="19"/>
                <w:szCs w:val="19"/>
                <w:lang w:val="fr-FR"/>
              </w:rPr>
            </w:pPr>
          </w:p>
          <w:p w14:paraId="2F7D592E"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La discrimination, les restrictions des droits et la violence sont généralement liées et se chevauchent. Une restriction peut être discriminatoire et contribuer à la violence, par exemple. Et souvent, les violations des droits par les pouvoirs publics et les hostilités sociales se renforcent mutuellement, créant ainsi un cercle vicieux.</w:t>
            </w:r>
          </w:p>
          <w:p w14:paraId="2F7D592F"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La législation gouvernementale, discriminatoire à l'égard des minorités, légitime l'intolérance au sein de la société, ce qui entraîne une discrimination, un harcèlement et une violence au sein de la communauté. Si les autorités ferment les yeux sur les violations commises dans la communauté, les gens pensent qu'ils peuvent s'en tirer et la discrimination, le harcèlement et la violence s'aggravent.</w:t>
            </w:r>
          </w:p>
          <w:p w14:paraId="2F7D5930"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Voyons à quoi peut ressembler la discrimination, les restrictions et la violence dans différentes parties du monde, à l'aide de quelques exemples concrets ! Peut-être que certaines d'entre elles se rapportent à des choses que vous avez vécues.</w:t>
            </w:r>
          </w:p>
          <w:p w14:paraId="2F7D5932" w14:textId="77777777" w:rsidR="00990F12" w:rsidRPr="00F220C2" w:rsidRDefault="00990F12" w:rsidP="009F6FB3">
            <w:pPr>
              <w:ind w:right="-152"/>
              <w:rPr>
                <w:rFonts w:asciiTheme="majorHAnsi" w:hAnsiTheme="majorHAnsi" w:cstheme="majorHAnsi"/>
                <w:sz w:val="19"/>
                <w:szCs w:val="19"/>
                <w:lang w:val="fr-FR"/>
              </w:rPr>
            </w:pPr>
          </w:p>
          <w:p w14:paraId="2F7D5933" w14:textId="77777777" w:rsidR="00990F12" w:rsidRPr="00F220C2" w:rsidRDefault="00990F12">
            <w:pPr>
              <w:ind w:left="-113" w:right="-152" w:firstLine="10"/>
              <w:rPr>
                <w:rFonts w:asciiTheme="majorHAnsi" w:hAnsiTheme="majorHAnsi" w:cstheme="majorHAnsi"/>
                <w:sz w:val="19"/>
                <w:szCs w:val="19"/>
                <w:lang w:val="fr-FR"/>
              </w:rPr>
            </w:pPr>
          </w:p>
          <w:p w14:paraId="2F7D5934" w14:textId="77777777" w:rsidR="00990F12" w:rsidRPr="00F220C2" w:rsidRDefault="00990F12">
            <w:pPr>
              <w:ind w:left="-113" w:right="-152" w:firstLine="10"/>
              <w:rPr>
                <w:rFonts w:asciiTheme="majorHAnsi" w:hAnsiTheme="majorHAnsi" w:cstheme="majorHAnsi"/>
                <w:sz w:val="19"/>
                <w:szCs w:val="19"/>
                <w:lang w:val="fr-FR"/>
              </w:rPr>
            </w:pPr>
          </w:p>
        </w:tc>
      </w:tr>
      <w:tr w:rsidR="00990F12" w14:paraId="2F7D5938" w14:textId="77777777" w:rsidTr="00FB3A11">
        <w:trPr>
          <w:trHeight w:val="283"/>
        </w:trPr>
        <w:tc>
          <w:tcPr>
            <w:tcW w:w="2310" w:type="dxa"/>
            <w:vMerge/>
            <w:tcBorders>
              <w:top w:val="nil"/>
              <w:bottom w:val="nil"/>
              <w:right w:val="nil"/>
            </w:tcBorders>
            <w:shd w:val="clear" w:color="auto" w:fill="auto"/>
          </w:tcPr>
          <w:p w14:paraId="2F7D5936" w14:textId="77777777" w:rsidR="00990F12" w:rsidRPr="001E34F6" w:rsidRDefault="00990F12">
            <w:pPr>
              <w:widowControl w:val="0"/>
              <w:pBdr>
                <w:top w:val="nil"/>
                <w:left w:val="nil"/>
                <w:bottom w:val="nil"/>
                <w:right w:val="nil"/>
                <w:between w:val="nil"/>
              </w:pBdr>
              <w:spacing w:line="276" w:lineRule="auto"/>
              <w:rPr>
                <w:sz w:val="19"/>
                <w:szCs w:val="19"/>
                <w:lang w:val="fr-FR"/>
              </w:rPr>
            </w:pPr>
          </w:p>
        </w:tc>
        <w:tc>
          <w:tcPr>
            <w:tcW w:w="6720" w:type="dxa"/>
            <w:tcBorders>
              <w:top w:val="nil"/>
              <w:left w:val="nil"/>
              <w:bottom w:val="single" w:sz="4" w:space="0" w:color="000000"/>
            </w:tcBorders>
            <w:shd w:val="clear" w:color="auto" w:fill="auto"/>
            <w:vAlign w:val="bottom"/>
          </w:tcPr>
          <w:p w14:paraId="2F7D5937" w14:textId="77777777" w:rsidR="00990F12" w:rsidRDefault="00701650">
            <w:pPr>
              <w:ind w:left="-108"/>
              <w:rPr>
                <w:b/>
                <w:sz w:val="19"/>
                <w:szCs w:val="19"/>
              </w:rPr>
            </w:pPr>
            <w:r>
              <w:rPr>
                <w:b/>
                <w:sz w:val="19"/>
                <w:szCs w:val="19"/>
              </w:rPr>
              <w:t>HISTOIRES DE DISCRIMINATION</w:t>
            </w:r>
          </w:p>
        </w:tc>
      </w:tr>
      <w:tr w:rsidR="00990F12" w:rsidRPr="00CA003D" w14:paraId="2F7D593F" w14:textId="77777777">
        <w:tc>
          <w:tcPr>
            <w:tcW w:w="2310" w:type="dxa"/>
            <w:tcBorders>
              <w:top w:val="nil"/>
              <w:bottom w:val="nil"/>
              <w:right w:val="nil"/>
            </w:tcBorders>
            <w:shd w:val="clear" w:color="auto" w:fill="auto"/>
          </w:tcPr>
          <w:p w14:paraId="2F7D5939" w14:textId="77777777" w:rsidR="00990F12" w:rsidRDefault="00990F12">
            <w:pPr>
              <w:pBdr>
                <w:top w:val="nil"/>
                <w:left w:val="nil"/>
                <w:bottom w:val="nil"/>
                <w:right w:val="nil"/>
                <w:between w:val="nil"/>
              </w:pBdr>
              <w:rPr>
                <w:color w:val="000000"/>
                <w:sz w:val="19"/>
                <w:szCs w:val="19"/>
              </w:rPr>
            </w:pPr>
          </w:p>
          <w:p w14:paraId="2F7D593A"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38" wp14:editId="221FE0B5">
                  <wp:extent cx="1095022" cy="615950"/>
                  <wp:effectExtent l="0" t="0" r="0" b="0"/>
                  <wp:docPr id="70" name="image26.jpg"/>
                  <wp:cNvGraphicFramePr/>
                  <a:graphic xmlns:a="http://schemas.openxmlformats.org/drawingml/2006/main">
                    <a:graphicData uri="http://schemas.openxmlformats.org/drawingml/2006/picture">
                      <pic:pic xmlns:pic="http://schemas.openxmlformats.org/drawingml/2006/picture">
                        <pic:nvPicPr>
                          <pic:cNvPr id="70" name="image26.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single" w:sz="4" w:space="0" w:color="000000"/>
              <w:left w:val="nil"/>
            </w:tcBorders>
            <w:shd w:val="clear" w:color="auto" w:fill="auto"/>
          </w:tcPr>
          <w:p w14:paraId="2F7D593B" w14:textId="77777777" w:rsidR="00990F12" w:rsidRPr="00F220C2" w:rsidRDefault="00990F12">
            <w:pPr>
              <w:pBdr>
                <w:top w:val="nil"/>
                <w:left w:val="nil"/>
                <w:bottom w:val="nil"/>
                <w:right w:val="nil"/>
                <w:between w:val="nil"/>
              </w:pBdr>
              <w:ind w:left="-112" w:right="-152"/>
              <w:rPr>
                <w:rFonts w:asciiTheme="majorHAnsi" w:hAnsiTheme="majorHAnsi" w:cstheme="majorHAnsi"/>
                <w:b/>
                <w:color w:val="000000"/>
                <w:sz w:val="19"/>
                <w:szCs w:val="19"/>
              </w:rPr>
            </w:pPr>
          </w:p>
          <w:p w14:paraId="2F7D593C" w14:textId="77777777" w:rsidR="00990F12" w:rsidRPr="00F220C2" w:rsidRDefault="00701650">
            <w:pPr>
              <w:pBdr>
                <w:top w:val="nil"/>
                <w:left w:val="nil"/>
                <w:bottom w:val="nil"/>
                <w:right w:val="nil"/>
                <w:between w:val="nil"/>
              </w:pBdr>
              <w:ind w:left="-108"/>
              <w:rPr>
                <w:rFonts w:asciiTheme="majorHAnsi" w:hAnsiTheme="majorHAnsi" w:cstheme="majorHAnsi"/>
                <w:b/>
                <w:color w:val="000000"/>
                <w:sz w:val="19"/>
                <w:szCs w:val="19"/>
                <w:lang w:val="fr-FR"/>
              </w:rPr>
            </w:pPr>
            <w:r w:rsidRPr="00F220C2">
              <w:rPr>
                <w:rFonts w:asciiTheme="majorHAnsi" w:hAnsiTheme="majorHAnsi" w:cstheme="majorHAnsi"/>
                <w:b/>
                <w:color w:val="000000"/>
                <w:sz w:val="19"/>
                <w:szCs w:val="19"/>
                <w:lang w:val="fr-FR"/>
              </w:rPr>
              <w:t>La discrimination est très courante et touche tous les domaines de la vie.</w:t>
            </w:r>
          </w:p>
          <w:p w14:paraId="2F7D593D" w14:textId="77777777" w:rsidR="00990F12" w:rsidRPr="00F220C2" w:rsidRDefault="00701650">
            <w:pPr>
              <w:pBdr>
                <w:top w:val="nil"/>
                <w:left w:val="nil"/>
                <w:bottom w:val="nil"/>
                <w:right w:val="nil"/>
                <w:between w:val="nil"/>
              </w:pBdr>
              <w:ind w:left="-108"/>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 xml:space="preserve">Le révérend Kumar est un pasteur dans une région rurale du Sri Lanka. Sa famille a été victime de discrimination de la part de la communauté à majorité bouddhiste de son village. Des enseignants et des camarades de classe ont malmené ses enfants, et l'électricité et l'eau de la famille ont été coupées </w:t>
            </w:r>
            <w:r w:rsidRPr="00F220C2">
              <w:rPr>
                <w:rFonts w:asciiTheme="majorHAnsi" w:hAnsiTheme="majorHAnsi" w:cstheme="majorHAnsi"/>
                <w:sz w:val="19"/>
                <w:szCs w:val="19"/>
                <w:lang w:val="fr-FR"/>
              </w:rPr>
              <w:t xml:space="preserve">sous prétexte </w:t>
            </w:r>
            <w:r w:rsidRPr="00F220C2">
              <w:rPr>
                <w:rFonts w:asciiTheme="majorHAnsi" w:hAnsiTheme="majorHAnsi" w:cstheme="majorHAnsi"/>
                <w:color w:val="000000"/>
                <w:sz w:val="19"/>
                <w:szCs w:val="19"/>
                <w:lang w:val="fr-FR"/>
              </w:rPr>
              <w:t>que leur maison était un lieu de culte illégal.</w:t>
            </w:r>
            <w:r w:rsidRPr="00F220C2">
              <w:rPr>
                <w:rFonts w:asciiTheme="majorHAnsi" w:hAnsiTheme="majorHAnsi" w:cstheme="majorHAnsi"/>
                <w:color w:val="000000"/>
                <w:sz w:val="19"/>
                <w:szCs w:val="19"/>
                <w:vertAlign w:val="superscript"/>
              </w:rPr>
              <w:footnoteReference w:id="1"/>
            </w:r>
            <w:r w:rsidRPr="00F220C2">
              <w:rPr>
                <w:rFonts w:asciiTheme="majorHAnsi" w:hAnsiTheme="majorHAnsi" w:cstheme="majorHAnsi"/>
                <w:color w:val="000000"/>
                <w:sz w:val="19"/>
                <w:szCs w:val="19"/>
                <w:lang w:val="fr-FR"/>
              </w:rPr>
              <w:t xml:space="preserve"> </w:t>
            </w:r>
          </w:p>
          <w:p w14:paraId="2F7D593E"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highlight w:val="yellow"/>
                <w:lang w:val="fr-FR"/>
              </w:rPr>
            </w:pPr>
          </w:p>
        </w:tc>
      </w:tr>
      <w:tr w:rsidR="00990F12" w:rsidRPr="00CA003D" w14:paraId="2F7D5946" w14:textId="77777777">
        <w:trPr>
          <w:trHeight w:val="1018"/>
        </w:trPr>
        <w:tc>
          <w:tcPr>
            <w:tcW w:w="2310" w:type="dxa"/>
            <w:tcBorders>
              <w:top w:val="nil"/>
              <w:bottom w:val="nil"/>
              <w:right w:val="nil"/>
            </w:tcBorders>
            <w:shd w:val="clear" w:color="auto" w:fill="auto"/>
          </w:tcPr>
          <w:p w14:paraId="2F7D5940" w14:textId="77777777" w:rsidR="00990F12" w:rsidRPr="001E34F6" w:rsidRDefault="00990F12">
            <w:pPr>
              <w:pBdr>
                <w:top w:val="nil"/>
                <w:left w:val="nil"/>
                <w:bottom w:val="nil"/>
                <w:right w:val="nil"/>
                <w:between w:val="nil"/>
              </w:pBdr>
              <w:rPr>
                <w:color w:val="000000"/>
                <w:sz w:val="19"/>
                <w:szCs w:val="19"/>
                <w:lang w:val="fr-FR"/>
              </w:rPr>
            </w:pPr>
          </w:p>
          <w:p w14:paraId="2F7D5941"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3A" wp14:editId="3A5AF787">
                  <wp:extent cx="1095022" cy="615950"/>
                  <wp:effectExtent l="0" t="0" r="0" b="0"/>
                  <wp:docPr id="74" name="image36.jpg"/>
                  <wp:cNvGraphicFramePr/>
                  <a:graphic xmlns:a="http://schemas.openxmlformats.org/drawingml/2006/main">
                    <a:graphicData uri="http://schemas.openxmlformats.org/drawingml/2006/picture">
                      <pic:pic xmlns:pic="http://schemas.openxmlformats.org/drawingml/2006/picture">
                        <pic:nvPicPr>
                          <pic:cNvPr id="74" name="image36.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left w:val="nil"/>
              <w:bottom w:val="nil"/>
            </w:tcBorders>
            <w:shd w:val="clear" w:color="auto" w:fill="auto"/>
          </w:tcPr>
          <w:p w14:paraId="2F7D5942" w14:textId="77777777" w:rsidR="00990F12" w:rsidRPr="00F220C2" w:rsidRDefault="00990F12">
            <w:pPr>
              <w:ind w:left="-112" w:right="-152"/>
              <w:rPr>
                <w:rFonts w:asciiTheme="majorHAnsi" w:hAnsiTheme="majorHAnsi" w:cstheme="majorHAnsi"/>
                <w:b/>
                <w:sz w:val="19"/>
                <w:szCs w:val="19"/>
              </w:rPr>
            </w:pPr>
          </w:p>
          <w:p w14:paraId="2F7D5943"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 xml:space="preserve">Certains gouvernements pratiquent la discrimination dans l'allocation des finances publiques – </w:t>
            </w:r>
            <w:r w:rsidRPr="00F220C2">
              <w:rPr>
                <w:rFonts w:asciiTheme="majorHAnsi" w:hAnsiTheme="majorHAnsi" w:cstheme="majorHAnsi"/>
                <w:sz w:val="19"/>
                <w:szCs w:val="19"/>
                <w:lang w:val="fr-FR"/>
              </w:rPr>
              <w:t>par exemple en investissant beaucoup moins dans les infrastructures, la santé ou l'éducation dans les zones minoritaires.</w:t>
            </w:r>
            <w:r w:rsidRPr="00F220C2">
              <w:rPr>
                <w:rFonts w:asciiTheme="majorHAnsi" w:hAnsiTheme="majorHAnsi" w:cstheme="majorHAnsi"/>
                <w:b/>
                <w:sz w:val="19"/>
                <w:szCs w:val="19"/>
                <w:lang w:val="fr-FR"/>
              </w:rPr>
              <w:t xml:space="preserve"> </w:t>
            </w:r>
            <w:r w:rsidRPr="00F220C2">
              <w:rPr>
                <w:rFonts w:asciiTheme="majorHAnsi" w:hAnsiTheme="majorHAnsi" w:cstheme="majorHAnsi"/>
                <w:sz w:val="19"/>
                <w:szCs w:val="19"/>
                <w:lang w:val="fr-FR"/>
              </w:rPr>
              <w:t>Cela peut créer des risques de tensions communautaires et d'instabilité politique à long terme.</w:t>
            </w:r>
          </w:p>
          <w:p w14:paraId="2F7D5944"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b/>
                <w:sz w:val="19"/>
                <w:szCs w:val="19"/>
                <w:lang w:val="fr-FR"/>
              </w:rPr>
              <w:t xml:space="preserve">La discrimination peut également se manifester dans le fonctionnement des institutions. </w:t>
            </w:r>
            <w:r w:rsidRPr="00F220C2">
              <w:rPr>
                <w:rFonts w:asciiTheme="majorHAnsi" w:hAnsiTheme="majorHAnsi" w:cstheme="majorHAnsi"/>
                <w:sz w:val="19"/>
                <w:szCs w:val="19"/>
                <w:lang w:val="fr-FR"/>
              </w:rPr>
              <w:t>Par exemple, les écoliers peuvent être confrontés à la discrimination, à la participation forcée à des activités religieuses confessionnelles ou à des manuels scolaires qui dénigrent leur communauté. Dans de rares cas, des groupes se voient refuser l'accès à l'éducation – les bahá’ís ne sont pas autorisés à fréquenter l'université en Iran.</w:t>
            </w:r>
            <w:r w:rsidRPr="00F220C2">
              <w:rPr>
                <w:rFonts w:asciiTheme="majorHAnsi" w:hAnsiTheme="majorHAnsi" w:cstheme="majorHAnsi"/>
                <w:sz w:val="19"/>
                <w:szCs w:val="19"/>
                <w:vertAlign w:val="superscript"/>
              </w:rPr>
              <w:footnoteReference w:id="2"/>
            </w:r>
            <w:r w:rsidRPr="00F220C2">
              <w:rPr>
                <w:rFonts w:asciiTheme="majorHAnsi" w:hAnsiTheme="majorHAnsi" w:cstheme="majorHAnsi"/>
                <w:sz w:val="19"/>
                <w:szCs w:val="19"/>
                <w:lang w:val="fr-FR"/>
              </w:rPr>
              <w:t>  </w:t>
            </w:r>
          </w:p>
          <w:p w14:paraId="2F7D5945"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lang w:val="fr-FR"/>
              </w:rPr>
            </w:pPr>
          </w:p>
        </w:tc>
      </w:tr>
      <w:tr w:rsidR="00990F12" w:rsidRPr="00CA003D" w14:paraId="2F7D5949" w14:textId="77777777">
        <w:trPr>
          <w:trHeight w:val="397"/>
        </w:trPr>
        <w:tc>
          <w:tcPr>
            <w:tcW w:w="2310" w:type="dxa"/>
            <w:tcBorders>
              <w:top w:val="nil"/>
              <w:bottom w:val="nil"/>
              <w:right w:val="nil"/>
            </w:tcBorders>
            <w:shd w:val="clear" w:color="auto" w:fill="auto"/>
          </w:tcPr>
          <w:p w14:paraId="2F7D5947" w14:textId="77777777" w:rsidR="00990F12" w:rsidRPr="001E34F6" w:rsidRDefault="00990F12">
            <w:pPr>
              <w:pBdr>
                <w:top w:val="nil"/>
                <w:left w:val="nil"/>
                <w:bottom w:val="nil"/>
                <w:right w:val="nil"/>
                <w:between w:val="nil"/>
              </w:pBdr>
              <w:rPr>
                <w:color w:val="000000"/>
                <w:sz w:val="19"/>
                <w:szCs w:val="19"/>
                <w:lang w:val="fr-FR"/>
              </w:rPr>
            </w:pPr>
          </w:p>
        </w:tc>
        <w:tc>
          <w:tcPr>
            <w:tcW w:w="6720" w:type="dxa"/>
            <w:tcBorders>
              <w:top w:val="nil"/>
              <w:left w:val="nil"/>
              <w:bottom w:val="single" w:sz="4" w:space="0" w:color="000000"/>
            </w:tcBorders>
            <w:shd w:val="clear" w:color="auto" w:fill="auto"/>
            <w:vAlign w:val="bottom"/>
          </w:tcPr>
          <w:p w14:paraId="2F7D5948" w14:textId="77777777" w:rsidR="00990F12" w:rsidRPr="001E34F6" w:rsidRDefault="00701650">
            <w:pPr>
              <w:ind w:left="-108"/>
              <w:rPr>
                <w:b/>
                <w:sz w:val="19"/>
                <w:szCs w:val="19"/>
                <w:lang w:val="fr-FR"/>
              </w:rPr>
            </w:pPr>
            <w:r w:rsidRPr="001E34F6">
              <w:rPr>
                <w:b/>
                <w:sz w:val="19"/>
                <w:szCs w:val="19"/>
                <w:lang w:val="fr-FR"/>
              </w:rPr>
              <w:t>HISTOIRES DE RESTRICTION ET DE DISCRIMINATION</w:t>
            </w:r>
          </w:p>
        </w:tc>
      </w:tr>
      <w:tr w:rsidR="00990F12" w:rsidRPr="00CA003D" w14:paraId="2F7D5950" w14:textId="77777777">
        <w:trPr>
          <w:trHeight w:val="867"/>
        </w:trPr>
        <w:tc>
          <w:tcPr>
            <w:tcW w:w="2310" w:type="dxa"/>
            <w:tcBorders>
              <w:top w:val="nil"/>
              <w:bottom w:val="nil"/>
              <w:right w:val="nil"/>
            </w:tcBorders>
            <w:shd w:val="clear" w:color="auto" w:fill="auto"/>
          </w:tcPr>
          <w:p w14:paraId="2F7D594A" w14:textId="77777777" w:rsidR="00990F12" w:rsidRPr="001E34F6" w:rsidRDefault="00990F12">
            <w:pPr>
              <w:pBdr>
                <w:top w:val="nil"/>
                <w:left w:val="nil"/>
                <w:bottom w:val="nil"/>
                <w:right w:val="nil"/>
                <w:between w:val="nil"/>
              </w:pBdr>
              <w:rPr>
                <w:color w:val="000000"/>
                <w:sz w:val="19"/>
                <w:szCs w:val="19"/>
                <w:lang w:val="fr-FR"/>
              </w:rPr>
            </w:pPr>
          </w:p>
          <w:p w14:paraId="2F7D594B" w14:textId="77777777" w:rsidR="00990F12" w:rsidRDefault="00701650">
            <w:pPr>
              <w:pBdr>
                <w:top w:val="nil"/>
                <w:left w:val="nil"/>
                <w:bottom w:val="nil"/>
                <w:right w:val="nil"/>
                <w:between w:val="nil"/>
              </w:pBdr>
              <w:rPr>
                <w:b/>
                <w:color w:val="000000"/>
                <w:sz w:val="19"/>
                <w:szCs w:val="19"/>
              </w:rPr>
            </w:pPr>
            <w:r>
              <w:rPr>
                <w:noProof/>
                <w:color w:val="000000"/>
                <w:sz w:val="19"/>
                <w:szCs w:val="19"/>
              </w:rPr>
              <w:drawing>
                <wp:inline distT="0" distB="0" distL="0" distR="0" wp14:anchorId="2F7D5A3C" wp14:editId="536DF9BA">
                  <wp:extent cx="1095022" cy="615950"/>
                  <wp:effectExtent l="0" t="0" r="0" b="0"/>
                  <wp:docPr id="72" name="image33.jpg"/>
                  <wp:cNvGraphicFramePr/>
                  <a:graphic xmlns:a="http://schemas.openxmlformats.org/drawingml/2006/main">
                    <a:graphicData uri="http://schemas.openxmlformats.org/drawingml/2006/picture">
                      <pic:pic xmlns:pic="http://schemas.openxmlformats.org/drawingml/2006/picture">
                        <pic:nvPicPr>
                          <pic:cNvPr id="72" name="image33.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single" w:sz="4" w:space="0" w:color="000000"/>
              <w:left w:val="nil"/>
              <w:bottom w:val="dotted" w:sz="4" w:space="0" w:color="000000"/>
            </w:tcBorders>
            <w:shd w:val="clear" w:color="auto" w:fill="auto"/>
          </w:tcPr>
          <w:p w14:paraId="2F7D594C" w14:textId="77777777" w:rsidR="00990F12" w:rsidRPr="00F220C2" w:rsidRDefault="00990F12">
            <w:pPr>
              <w:ind w:left="-112" w:right="-152" w:firstLine="284"/>
              <w:rPr>
                <w:rFonts w:asciiTheme="majorHAnsi" w:hAnsiTheme="majorHAnsi" w:cstheme="majorHAnsi"/>
                <w:b/>
                <w:sz w:val="19"/>
                <w:szCs w:val="19"/>
              </w:rPr>
            </w:pPr>
          </w:p>
          <w:p w14:paraId="2F7D594D"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 xml:space="preserve">De nombreux types de lois créent des restrictions qui entraînent directement ou indirectement une discrimination. Les règlements de planification, qui peuvent sembler neutres, constituent un obstacle courant empêchant les minorités de construire des lieux de culte. </w:t>
            </w:r>
          </w:p>
          <w:p w14:paraId="2F7D594E"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En Russie, toute une série de minorités ont été confrontées à des difficultés – par exemple, des autorisations non accordées, des baux municipaux résiliés après le début de la construction ou des démolitions.</w:t>
            </w:r>
            <w:r w:rsidRPr="00F220C2">
              <w:rPr>
                <w:rFonts w:asciiTheme="majorHAnsi" w:hAnsiTheme="majorHAnsi" w:cstheme="majorHAnsi"/>
                <w:sz w:val="19"/>
                <w:szCs w:val="19"/>
                <w:vertAlign w:val="superscript"/>
              </w:rPr>
              <w:footnoteReference w:id="3"/>
            </w:r>
          </w:p>
          <w:p w14:paraId="2F7D594F" w14:textId="77777777" w:rsidR="00990F12" w:rsidRPr="00F220C2" w:rsidRDefault="00990F12">
            <w:pPr>
              <w:pBdr>
                <w:top w:val="nil"/>
                <w:left w:val="nil"/>
                <w:bottom w:val="nil"/>
                <w:right w:val="nil"/>
                <w:between w:val="nil"/>
              </w:pBdr>
              <w:ind w:left="-112" w:right="-152" w:firstLine="422"/>
              <w:rPr>
                <w:rFonts w:asciiTheme="majorHAnsi" w:hAnsiTheme="majorHAnsi" w:cstheme="majorHAnsi"/>
                <w:color w:val="000000"/>
                <w:sz w:val="19"/>
                <w:szCs w:val="19"/>
                <w:lang w:val="fr-FR"/>
              </w:rPr>
            </w:pPr>
          </w:p>
        </w:tc>
      </w:tr>
      <w:tr w:rsidR="00990F12" w:rsidRPr="00CA003D" w14:paraId="2F7D5956" w14:textId="77777777">
        <w:tc>
          <w:tcPr>
            <w:tcW w:w="2310" w:type="dxa"/>
            <w:tcBorders>
              <w:top w:val="nil"/>
              <w:bottom w:val="nil"/>
              <w:right w:val="nil"/>
            </w:tcBorders>
            <w:shd w:val="clear" w:color="auto" w:fill="auto"/>
          </w:tcPr>
          <w:p w14:paraId="2F7D5951" w14:textId="77777777" w:rsidR="00990F12" w:rsidRPr="001E34F6" w:rsidRDefault="00990F12">
            <w:pPr>
              <w:pBdr>
                <w:top w:val="nil"/>
                <w:left w:val="nil"/>
                <w:bottom w:val="nil"/>
                <w:right w:val="nil"/>
                <w:between w:val="nil"/>
              </w:pBdr>
              <w:rPr>
                <w:color w:val="000000"/>
                <w:sz w:val="19"/>
                <w:szCs w:val="19"/>
                <w:lang w:val="fr-FR"/>
              </w:rPr>
            </w:pPr>
          </w:p>
          <w:p w14:paraId="2F7D5952"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3E" wp14:editId="5F72BA03">
                  <wp:extent cx="1095022" cy="615950"/>
                  <wp:effectExtent l="0" t="0" r="0" b="0"/>
                  <wp:docPr id="73" name="image32.jpg"/>
                  <wp:cNvGraphicFramePr/>
                  <a:graphic xmlns:a="http://schemas.openxmlformats.org/drawingml/2006/main">
                    <a:graphicData uri="http://schemas.openxmlformats.org/drawingml/2006/picture">
                      <pic:pic xmlns:pic="http://schemas.openxmlformats.org/drawingml/2006/picture">
                        <pic:nvPicPr>
                          <pic:cNvPr id="73" name="image32.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dotted" w:sz="4" w:space="0" w:color="000000"/>
            </w:tcBorders>
            <w:shd w:val="clear" w:color="auto" w:fill="auto"/>
          </w:tcPr>
          <w:p w14:paraId="2F7D5953" w14:textId="77777777" w:rsidR="00990F12" w:rsidRPr="00F220C2" w:rsidRDefault="00990F12">
            <w:pPr>
              <w:pBdr>
                <w:top w:val="nil"/>
                <w:left w:val="nil"/>
                <w:bottom w:val="nil"/>
                <w:right w:val="nil"/>
                <w:between w:val="nil"/>
              </w:pBdr>
              <w:ind w:left="-112" w:right="-152"/>
              <w:rPr>
                <w:rFonts w:asciiTheme="majorHAnsi" w:hAnsiTheme="majorHAnsi" w:cstheme="majorHAnsi"/>
                <w:b/>
                <w:color w:val="000000"/>
                <w:sz w:val="19"/>
                <w:szCs w:val="19"/>
                <w:highlight w:val="white"/>
              </w:rPr>
            </w:pPr>
          </w:p>
          <w:p w14:paraId="2F7D5954" w14:textId="77777777" w:rsidR="00990F12" w:rsidRPr="00F220C2" w:rsidRDefault="00701650">
            <w:pPr>
              <w:pBdr>
                <w:top w:val="nil"/>
                <w:left w:val="nil"/>
                <w:bottom w:val="nil"/>
                <w:right w:val="nil"/>
                <w:between w:val="nil"/>
              </w:pBdr>
              <w:ind w:left="-108"/>
              <w:rPr>
                <w:rFonts w:asciiTheme="majorHAnsi" w:hAnsiTheme="majorHAnsi" w:cstheme="majorHAnsi"/>
                <w:color w:val="000000"/>
                <w:sz w:val="19"/>
                <w:szCs w:val="19"/>
                <w:lang w:val="fr-FR"/>
              </w:rPr>
            </w:pPr>
            <w:r w:rsidRPr="00F220C2">
              <w:rPr>
                <w:rFonts w:asciiTheme="majorHAnsi" w:hAnsiTheme="majorHAnsi" w:cstheme="majorHAnsi"/>
                <w:b/>
                <w:color w:val="000000"/>
                <w:sz w:val="19"/>
                <w:szCs w:val="19"/>
                <w:lang w:val="fr-FR"/>
              </w:rPr>
              <w:t xml:space="preserve">Les lois régissant l'enregistrement des communautés religieuses peuvent également être restrictives et discriminatoires. </w:t>
            </w:r>
            <w:r w:rsidRPr="00F220C2">
              <w:rPr>
                <w:rFonts w:asciiTheme="majorHAnsi" w:hAnsiTheme="majorHAnsi" w:cstheme="majorHAnsi"/>
                <w:color w:val="000000"/>
                <w:sz w:val="19"/>
                <w:szCs w:val="19"/>
                <w:lang w:val="fr-FR"/>
              </w:rPr>
              <w:t xml:space="preserve">Le gouvernement algérien exige que tous les groupes, religieux ou autres, s'enregistrent en tant qu'association avant de pouvoir mener des activités. La petite communauté ahmadie n'a pas obtenu d'enregistrement. À la fin de l'année 2020, il y avait 220 affaires judiciaires contre des membres de la communauté accusés de délits tels que la tenue de prières dans des lieux non autorisés. </w:t>
            </w:r>
            <w:r w:rsidRPr="00F220C2">
              <w:rPr>
                <w:rFonts w:asciiTheme="majorHAnsi" w:hAnsiTheme="majorHAnsi" w:cstheme="majorHAnsi"/>
                <w:color w:val="000000"/>
                <w:sz w:val="19"/>
                <w:szCs w:val="19"/>
                <w:vertAlign w:val="superscript"/>
              </w:rPr>
              <w:footnoteReference w:id="4"/>
            </w:r>
          </w:p>
          <w:p w14:paraId="2F7D5955" w14:textId="77777777" w:rsidR="00990F12" w:rsidRPr="00F220C2" w:rsidRDefault="00990F12">
            <w:pPr>
              <w:pBdr>
                <w:top w:val="nil"/>
                <w:left w:val="nil"/>
                <w:bottom w:val="nil"/>
                <w:right w:val="nil"/>
                <w:between w:val="nil"/>
              </w:pBdr>
              <w:ind w:left="-112" w:right="-152"/>
              <w:rPr>
                <w:rFonts w:asciiTheme="majorHAnsi" w:hAnsiTheme="majorHAnsi" w:cstheme="majorHAnsi"/>
                <w:color w:val="000000"/>
                <w:sz w:val="19"/>
                <w:szCs w:val="19"/>
                <w:lang w:val="fr-FR"/>
              </w:rPr>
            </w:pPr>
          </w:p>
        </w:tc>
      </w:tr>
      <w:tr w:rsidR="00990F12" w:rsidRPr="00CA003D" w14:paraId="2F7D595E" w14:textId="77777777">
        <w:tc>
          <w:tcPr>
            <w:tcW w:w="2310" w:type="dxa"/>
            <w:tcBorders>
              <w:top w:val="nil"/>
              <w:bottom w:val="nil"/>
              <w:right w:val="nil"/>
            </w:tcBorders>
            <w:shd w:val="clear" w:color="auto" w:fill="auto"/>
          </w:tcPr>
          <w:p w14:paraId="2F7D5957" w14:textId="77777777" w:rsidR="00990F12" w:rsidRPr="001E34F6" w:rsidRDefault="00990F12">
            <w:pPr>
              <w:pBdr>
                <w:top w:val="nil"/>
                <w:left w:val="nil"/>
                <w:bottom w:val="nil"/>
                <w:right w:val="nil"/>
                <w:between w:val="nil"/>
              </w:pBdr>
              <w:rPr>
                <w:color w:val="000000"/>
                <w:sz w:val="19"/>
                <w:szCs w:val="19"/>
                <w:lang w:val="fr-FR"/>
              </w:rPr>
            </w:pPr>
          </w:p>
          <w:p w14:paraId="2F7D5958"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0" wp14:editId="7A513A37">
                  <wp:extent cx="1095022" cy="615950"/>
                  <wp:effectExtent l="0" t="0" r="0" b="0"/>
                  <wp:docPr id="75" name="image41.jpg"/>
                  <wp:cNvGraphicFramePr/>
                  <a:graphic xmlns:a="http://schemas.openxmlformats.org/drawingml/2006/main">
                    <a:graphicData uri="http://schemas.openxmlformats.org/drawingml/2006/picture">
                      <pic:pic xmlns:pic="http://schemas.openxmlformats.org/drawingml/2006/picture">
                        <pic:nvPicPr>
                          <pic:cNvPr id="75" name="image41.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nil"/>
            </w:tcBorders>
            <w:shd w:val="clear" w:color="auto" w:fill="auto"/>
          </w:tcPr>
          <w:p w14:paraId="2F7D5959" w14:textId="77777777" w:rsidR="00990F12" w:rsidRDefault="00990F12">
            <w:pPr>
              <w:pBdr>
                <w:top w:val="nil"/>
                <w:left w:val="nil"/>
                <w:bottom w:val="nil"/>
                <w:right w:val="nil"/>
                <w:between w:val="nil"/>
              </w:pBdr>
              <w:ind w:left="-108"/>
              <w:rPr>
                <w:b/>
                <w:color w:val="000000"/>
                <w:sz w:val="19"/>
                <w:szCs w:val="19"/>
              </w:rPr>
            </w:pPr>
          </w:p>
          <w:p w14:paraId="2F7D595A" w14:textId="77777777" w:rsidR="00990F12" w:rsidRPr="00F220C2" w:rsidRDefault="00701650">
            <w:pPr>
              <w:pBdr>
                <w:top w:val="nil"/>
                <w:left w:val="nil"/>
                <w:bottom w:val="nil"/>
                <w:right w:val="nil"/>
                <w:between w:val="nil"/>
              </w:pBdr>
              <w:ind w:left="-108"/>
              <w:rPr>
                <w:rFonts w:asciiTheme="majorHAnsi" w:hAnsiTheme="majorHAnsi" w:cstheme="majorHAnsi"/>
                <w:color w:val="000000"/>
                <w:sz w:val="19"/>
                <w:szCs w:val="19"/>
                <w:lang w:val="fr-FR"/>
              </w:rPr>
            </w:pPr>
            <w:r w:rsidRPr="00F220C2">
              <w:rPr>
                <w:rFonts w:asciiTheme="majorHAnsi" w:hAnsiTheme="majorHAnsi" w:cstheme="majorHAnsi"/>
                <w:b/>
                <w:color w:val="000000"/>
                <w:sz w:val="19"/>
                <w:szCs w:val="19"/>
                <w:lang w:val="fr-FR"/>
              </w:rPr>
              <w:t xml:space="preserve">Certains gouvernements restreignent également les pratiques religieuses des communautés majoritaires. </w:t>
            </w:r>
            <w:r w:rsidRPr="00F220C2">
              <w:rPr>
                <w:rFonts w:asciiTheme="majorHAnsi" w:hAnsiTheme="majorHAnsi" w:cstheme="majorHAnsi"/>
                <w:color w:val="000000"/>
                <w:sz w:val="19"/>
                <w:szCs w:val="19"/>
                <w:lang w:val="fr-FR"/>
              </w:rPr>
              <w:t xml:space="preserve">En 2020, des fonctionnaires de la région de </w:t>
            </w:r>
            <w:proofErr w:type="spellStart"/>
            <w:r w:rsidRPr="00F220C2">
              <w:rPr>
                <w:rFonts w:asciiTheme="majorHAnsi" w:hAnsiTheme="majorHAnsi" w:cstheme="majorHAnsi"/>
                <w:color w:val="000000"/>
                <w:sz w:val="19"/>
                <w:szCs w:val="19"/>
                <w:lang w:val="fr-FR"/>
              </w:rPr>
              <w:t>Lebap</w:t>
            </w:r>
            <w:proofErr w:type="spellEnd"/>
            <w:r w:rsidRPr="00F220C2">
              <w:rPr>
                <w:rFonts w:asciiTheme="majorHAnsi" w:hAnsiTheme="majorHAnsi" w:cstheme="majorHAnsi"/>
                <w:color w:val="000000"/>
                <w:sz w:val="19"/>
                <w:szCs w:val="19"/>
                <w:lang w:val="fr-FR"/>
              </w:rPr>
              <w:t xml:space="preserve">, au Turkménistan, ont ordonné aux employés de l'État, tels que les enseignants et les infirmières, de ne pas assister aux prières du vendredi et les ont menacés de licenciement s'ils étaient vus dans les mosquées. </w:t>
            </w:r>
            <w:r w:rsidRPr="00F220C2">
              <w:rPr>
                <w:rFonts w:asciiTheme="majorHAnsi" w:hAnsiTheme="majorHAnsi" w:cstheme="majorHAnsi"/>
                <w:color w:val="000000"/>
                <w:sz w:val="19"/>
                <w:szCs w:val="19"/>
                <w:vertAlign w:val="superscript"/>
              </w:rPr>
              <w:footnoteReference w:id="5"/>
            </w:r>
          </w:p>
          <w:p w14:paraId="2F7D595B" w14:textId="77777777" w:rsidR="00990F12" w:rsidRPr="001E34F6" w:rsidRDefault="00990F12">
            <w:pPr>
              <w:pBdr>
                <w:top w:val="nil"/>
                <w:left w:val="nil"/>
                <w:bottom w:val="nil"/>
                <w:right w:val="nil"/>
                <w:between w:val="nil"/>
              </w:pBdr>
              <w:ind w:left="-108"/>
              <w:rPr>
                <w:color w:val="000000"/>
                <w:sz w:val="19"/>
                <w:szCs w:val="19"/>
                <w:lang w:val="fr-FR"/>
              </w:rPr>
            </w:pPr>
          </w:p>
          <w:p w14:paraId="2F7D595C" w14:textId="77777777" w:rsidR="00990F12" w:rsidRPr="001E34F6" w:rsidRDefault="00990F12">
            <w:pPr>
              <w:pBdr>
                <w:top w:val="nil"/>
                <w:left w:val="nil"/>
                <w:bottom w:val="nil"/>
                <w:right w:val="nil"/>
                <w:between w:val="nil"/>
              </w:pBdr>
              <w:ind w:left="-108"/>
              <w:rPr>
                <w:color w:val="000000"/>
                <w:sz w:val="19"/>
                <w:szCs w:val="19"/>
                <w:lang w:val="fr-FR"/>
              </w:rPr>
            </w:pPr>
          </w:p>
          <w:p w14:paraId="2F7D595D" w14:textId="77777777" w:rsidR="00990F12" w:rsidRPr="001E34F6" w:rsidRDefault="00990F12">
            <w:pPr>
              <w:pBdr>
                <w:top w:val="nil"/>
                <w:left w:val="nil"/>
                <w:bottom w:val="nil"/>
                <w:right w:val="nil"/>
                <w:between w:val="nil"/>
              </w:pBdr>
              <w:ind w:left="-108"/>
              <w:rPr>
                <w:color w:val="000000"/>
                <w:sz w:val="19"/>
                <w:szCs w:val="19"/>
                <w:lang w:val="fr-FR"/>
              </w:rPr>
            </w:pPr>
          </w:p>
        </w:tc>
      </w:tr>
      <w:tr w:rsidR="00990F12" w:rsidRPr="00CA003D" w14:paraId="2F7D5967" w14:textId="77777777">
        <w:tc>
          <w:tcPr>
            <w:tcW w:w="2310" w:type="dxa"/>
            <w:tcBorders>
              <w:top w:val="nil"/>
              <w:bottom w:val="nil"/>
              <w:right w:val="nil"/>
            </w:tcBorders>
            <w:shd w:val="clear" w:color="auto" w:fill="auto"/>
          </w:tcPr>
          <w:p w14:paraId="2F7D595F" w14:textId="77777777" w:rsidR="00990F12" w:rsidRPr="001E34F6" w:rsidRDefault="00990F12">
            <w:pPr>
              <w:pBdr>
                <w:top w:val="nil"/>
                <w:left w:val="nil"/>
                <w:bottom w:val="nil"/>
                <w:right w:val="nil"/>
                <w:between w:val="nil"/>
              </w:pBdr>
              <w:rPr>
                <w:color w:val="000000"/>
                <w:sz w:val="19"/>
                <w:szCs w:val="19"/>
                <w:lang w:val="fr-FR"/>
              </w:rPr>
            </w:pPr>
          </w:p>
          <w:p w14:paraId="2F7D5960"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2" wp14:editId="3E475812">
                  <wp:extent cx="1095022" cy="615950"/>
                  <wp:effectExtent l="0" t="0" r="0" b="0"/>
                  <wp:docPr id="76" name="image24.jpg"/>
                  <wp:cNvGraphicFramePr/>
                  <a:graphic xmlns:a="http://schemas.openxmlformats.org/drawingml/2006/main">
                    <a:graphicData uri="http://schemas.openxmlformats.org/drawingml/2006/picture">
                      <pic:pic xmlns:pic="http://schemas.openxmlformats.org/drawingml/2006/picture">
                        <pic:nvPicPr>
                          <pic:cNvPr id="76" name="image24.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nil"/>
              <w:left w:val="nil"/>
              <w:bottom w:val="dotted" w:sz="4" w:space="0" w:color="000000"/>
            </w:tcBorders>
            <w:shd w:val="clear" w:color="auto" w:fill="auto"/>
          </w:tcPr>
          <w:p w14:paraId="2F7D5961" w14:textId="77777777" w:rsidR="00990F12" w:rsidRPr="00F220C2" w:rsidRDefault="00990F12">
            <w:pPr>
              <w:ind w:left="-108"/>
              <w:rPr>
                <w:rFonts w:asciiTheme="majorHAnsi" w:hAnsiTheme="majorHAnsi" w:cstheme="majorHAnsi"/>
                <w:sz w:val="19"/>
                <w:szCs w:val="19"/>
              </w:rPr>
            </w:pPr>
          </w:p>
          <w:p w14:paraId="2F7D5962"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Voyons deux autres types de lois qui peuvent créer des restrictions : Le statut personnel et les lois sur le blasphème ou l'apostasie.</w:t>
            </w:r>
          </w:p>
          <w:p w14:paraId="2F7D5963" w14:textId="77777777" w:rsidR="00990F12" w:rsidRPr="00F220C2" w:rsidRDefault="00990F12">
            <w:pPr>
              <w:ind w:left="-108"/>
              <w:rPr>
                <w:rFonts w:asciiTheme="majorHAnsi" w:hAnsiTheme="majorHAnsi" w:cstheme="majorHAnsi"/>
                <w:sz w:val="19"/>
                <w:szCs w:val="19"/>
                <w:lang w:val="fr-FR"/>
              </w:rPr>
            </w:pPr>
          </w:p>
          <w:p w14:paraId="2F7D5964" w14:textId="77777777" w:rsidR="00990F12" w:rsidRPr="00F220C2" w:rsidRDefault="00701650">
            <w:pPr>
              <w:ind w:left="-108"/>
              <w:rPr>
                <w:rFonts w:asciiTheme="majorHAnsi" w:hAnsiTheme="majorHAnsi" w:cstheme="majorHAnsi"/>
                <w:sz w:val="19"/>
                <w:szCs w:val="19"/>
                <w:lang w:val="fr-FR"/>
              </w:rPr>
            </w:pPr>
            <w:proofErr w:type="spellStart"/>
            <w:proofErr w:type="gramStart"/>
            <w:r w:rsidRPr="00F220C2">
              <w:rPr>
                <w:rFonts w:asciiTheme="majorHAnsi" w:hAnsiTheme="majorHAnsi" w:cstheme="majorHAnsi"/>
                <w:sz w:val="19"/>
                <w:szCs w:val="19"/>
                <w:lang w:val="fr-FR"/>
              </w:rPr>
              <w:t>lLE</w:t>
            </w:r>
            <w:proofErr w:type="spellEnd"/>
            <w:proofErr w:type="gramEnd"/>
            <w:r w:rsidRPr="00F220C2">
              <w:rPr>
                <w:rFonts w:asciiTheme="majorHAnsi" w:hAnsiTheme="majorHAnsi" w:cstheme="majorHAnsi"/>
                <w:sz w:val="19"/>
                <w:szCs w:val="19"/>
                <w:lang w:val="fr-FR"/>
              </w:rPr>
              <w:t xml:space="preserve"> STATUT PERSONNEL </w:t>
            </w:r>
          </w:p>
          <w:p w14:paraId="2F7D5965"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Les lois tant laïques que religieuses qui régissent le mariage, le divorce, l'héritage et la garde des enfants peuvent restreindre les droits et entraîner des discriminations.</w:t>
            </w:r>
          </w:p>
          <w:p w14:paraId="2F7D5966" w14:textId="77777777" w:rsidR="00990F12" w:rsidRPr="00F220C2" w:rsidRDefault="00990F12">
            <w:pPr>
              <w:ind w:left="-108"/>
              <w:rPr>
                <w:rFonts w:asciiTheme="majorHAnsi" w:hAnsiTheme="majorHAnsi" w:cstheme="majorHAnsi"/>
                <w:sz w:val="19"/>
                <w:szCs w:val="19"/>
                <w:lang w:val="fr-FR"/>
              </w:rPr>
            </w:pPr>
          </w:p>
        </w:tc>
      </w:tr>
      <w:tr w:rsidR="00990F12" w:rsidRPr="00CA003D" w14:paraId="2F7D596D" w14:textId="77777777">
        <w:tc>
          <w:tcPr>
            <w:tcW w:w="2310" w:type="dxa"/>
            <w:tcBorders>
              <w:top w:val="nil"/>
              <w:bottom w:val="nil"/>
              <w:right w:val="nil"/>
            </w:tcBorders>
            <w:shd w:val="clear" w:color="auto" w:fill="auto"/>
          </w:tcPr>
          <w:p w14:paraId="2F7D5968" w14:textId="77777777" w:rsidR="00990F12" w:rsidRPr="001E34F6" w:rsidRDefault="00990F12">
            <w:pPr>
              <w:pBdr>
                <w:top w:val="nil"/>
                <w:left w:val="nil"/>
                <w:bottom w:val="nil"/>
                <w:right w:val="nil"/>
                <w:between w:val="nil"/>
              </w:pBdr>
              <w:rPr>
                <w:color w:val="000000"/>
                <w:sz w:val="19"/>
                <w:szCs w:val="19"/>
                <w:lang w:val="fr-FR"/>
              </w:rPr>
            </w:pPr>
          </w:p>
          <w:p w14:paraId="2F7D5969"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4" wp14:editId="3527331E">
                  <wp:extent cx="1095022" cy="615950"/>
                  <wp:effectExtent l="0" t="0" r="0" b="0"/>
                  <wp:docPr id="77" name="image35.jpg"/>
                  <wp:cNvGraphicFramePr/>
                  <a:graphic xmlns:a="http://schemas.openxmlformats.org/drawingml/2006/main">
                    <a:graphicData uri="http://schemas.openxmlformats.org/drawingml/2006/picture">
                      <pic:pic xmlns:pic="http://schemas.openxmlformats.org/drawingml/2006/picture">
                        <pic:nvPicPr>
                          <pic:cNvPr id="77" name="image35.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tcBorders>
            <w:shd w:val="clear" w:color="auto" w:fill="auto"/>
          </w:tcPr>
          <w:p w14:paraId="2F7D596A" w14:textId="77777777" w:rsidR="00990F12" w:rsidRPr="00F220C2" w:rsidRDefault="00990F12">
            <w:pPr>
              <w:ind w:left="-112" w:right="-152"/>
              <w:rPr>
                <w:rFonts w:asciiTheme="majorHAnsi" w:hAnsiTheme="majorHAnsi" w:cstheme="majorHAnsi"/>
                <w:sz w:val="19"/>
                <w:szCs w:val="19"/>
              </w:rPr>
            </w:pPr>
          </w:p>
          <w:p w14:paraId="2F7D596B"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En Inde, la loi laïque sur les mariages spéciaux exige que les couples interconfessionnels avertissent un magistrat 30 jours avant le mariage. Le magistrat examine la demande et envoie un avis aux familles du couple. De nombreux couples risquent ainsi de subir des violences fondées sur l'honneur. </w:t>
            </w:r>
            <w:r w:rsidRPr="00F220C2">
              <w:rPr>
                <w:rFonts w:asciiTheme="majorHAnsi" w:hAnsiTheme="majorHAnsi" w:cstheme="majorHAnsi"/>
                <w:sz w:val="19"/>
                <w:szCs w:val="19"/>
                <w:vertAlign w:val="superscript"/>
              </w:rPr>
              <w:footnoteReference w:id="6"/>
            </w:r>
          </w:p>
          <w:p w14:paraId="2F7D596C"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73" w14:textId="77777777">
        <w:tc>
          <w:tcPr>
            <w:tcW w:w="2310" w:type="dxa"/>
            <w:tcBorders>
              <w:top w:val="nil"/>
              <w:bottom w:val="nil"/>
              <w:right w:val="nil"/>
            </w:tcBorders>
            <w:shd w:val="clear" w:color="auto" w:fill="auto"/>
          </w:tcPr>
          <w:p w14:paraId="2F7D596E" w14:textId="77777777" w:rsidR="00990F12" w:rsidRPr="001E34F6" w:rsidRDefault="00990F12">
            <w:pPr>
              <w:pBdr>
                <w:top w:val="nil"/>
                <w:left w:val="nil"/>
                <w:bottom w:val="nil"/>
                <w:right w:val="nil"/>
                <w:between w:val="nil"/>
              </w:pBdr>
              <w:rPr>
                <w:color w:val="000000"/>
                <w:sz w:val="19"/>
                <w:szCs w:val="19"/>
                <w:lang w:val="fr-FR"/>
              </w:rPr>
            </w:pPr>
          </w:p>
          <w:p w14:paraId="2F7D596F"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6" wp14:editId="55C79664">
                  <wp:extent cx="1095022" cy="615950"/>
                  <wp:effectExtent l="0" t="0" r="0" b="0"/>
                  <wp:docPr id="78" name="image37.jpg"/>
                  <wp:cNvGraphicFramePr/>
                  <a:graphic xmlns:a="http://schemas.openxmlformats.org/drawingml/2006/main">
                    <a:graphicData uri="http://schemas.openxmlformats.org/drawingml/2006/picture">
                      <pic:pic xmlns:pic="http://schemas.openxmlformats.org/drawingml/2006/picture">
                        <pic:nvPicPr>
                          <pic:cNvPr id="78" name="image37.jpg"/>
                          <pic:cNvPicPr preferRelativeResize="0"/>
                        </pic:nvPicPr>
                        <pic:blipFill>
                          <a:blip r:embed="rId26"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left w:val="nil"/>
              <w:bottom w:val="dotted" w:sz="4" w:space="0" w:color="000000"/>
            </w:tcBorders>
            <w:shd w:val="clear" w:color="auto" w:fill="auto"/>
          </w:tcPr>
          <w:p w14:paraId="2F7D5970" w14:textId="77777777" w:rsidR="00990F12" w:rsidRPr="00F220C2" w:rsidRDefault="00990F12">
            <w:pPr>
              <w:ind w:left="-112" w:right="-152"/>
              <w:rPr>
                <w:rFonts w:asciiTheme="majorHAnsi" w:hAnsiTheme="majorHAnsi" w:cstheme="majorHAnsi"/>
                <w:sz w:val="19"/>
                <w:szCs w:val="19"/>
              </w:rPr>
            </w:pPr>
          </w:p>
          <w:p w14:paraId="2F7D5971" w14:textId="77777777" w:rsidR="00990F12" w:rsidRPr="00F220C2" w:rsidRDefault="00701650">
            <w:pPr>
              <w:ind w:left="-108"/>
              <w:rPr>
                <w:rFonts w:asciiTheme="majorHAnsi" w:hAnsiTheme="majorHAnsi" w:cstheme="majorHAnsi"/>
                <w:sz w:val="19"/>
                <w:szCs w:val="19"/>
                <w:lang w:val="fr-FR"/>
              </w:rPr>
            </w:pPr>
            <w:proofErr w:type="spellStart"/>
            <w:r w:rsidRPr="00F220C2">
              <w:rPr>
                <w:rFonts w:asciiTheme="majorHAnsi" w:hAnsiTheme="majorHAnsi" w:cstheme="majorHAnsi"/>
                <w:sz w:val="19"/>
                <w:szCs w:val="19"/>
                <w:lang w:val="fr-FR"/>
              </w:rPr>
              <w:t>Revathi</w:t>
            </w:r>
            <w:proofErr w:type="spellEnd"/>
            <w:r w:rsidRPr="00F220C2">
              <w:rPr>
                <w:rFonts w:asciiTheme="majorHAnsi" w:hAnsiTheme="majorHAnsi" w:cstheme="majorHAnsi"/>
                <w:sz w:val="19"/>
                <w:szCs w:val="19"/>
                <w:lang w:val="fr-FR"/>
              </w:rPr>
              <w:t xml:space="preserve"> </w:t>
            </w:r>
            <w:proofErr w:type="spellStart"/>
            <w:r w:rsidRPr="00F220C2">
              <w:rPr>
                <w:rFonts w:asciiTheme="majorHAnsi" w:hAnsiTheme="majorHAnsi" w:cstheme="majorHAnsi"/>
                <w:sz w:val="19"/>
                <w:szCs w:val="19"/>
                <w:lang w:val="fr-FR"/>
              </w:rPr>
              <w:t>Massosai</w:t>
            </w:r>
            <w:proofErr w:type="spellEnd"/>
            <w:r w:rsidRPr="00F220C2">
              <w:rPr>
                <w:rFonts w:asciiTheme="majorHAnsi" w:hAnsiTheme="majorHAnsi" w:cstheme="majorHAnsi"/>
                <w:sz w:val="19"/>
                <w:szCs w:val="19"/>
                <w:lang w:val="fr-FR"/>
              </w:rPr>
              <w:t xml:space="preserve"> est Malaisienne. Elle est née de parents musulmans mais a été élevée hindoue par sa grand-mère hindoue. Un tribunal religieux a envoyé </w:t>
            </w:r>
            <w:proofErr w:type="spellStart"/>
            <w:r w:rsidRPr="00F220C2">
              <w:rPr>
                <w:rFonts w:asciiTheme="majorHAnsi" w:hAnsiTheme="majorHAnsi" w:cstheme="majorHAnsi"/>
                <w:sz w:val="19"/>
                <w:szCs w:val="19"/>
                <w:lang w:val="fr-FR"/>
              </w:rPr>
              <w:t>Revathi</w:t>
            </w:r>
            <w:proofErr w:type="spellEnd"/>
            <w:r w:rsidRPr="00F220C2">
              <w:rPr>
                <w:rFonts w:asciiTheme="majorHAnsi" w:hAnsiTheme="majorHAnsi" w:cstheme="majorHAnsi"/>
                <w:sz w:val="19"/>
                <w:szCs w:val="19"/>
                <w:lang w:val="fr-FR"/>
              </w:rPr>
              <w:t xml:space="preserve"> dans un centre de rééducation islamique pendant 6 mois pour avoir épousé un hindou et refusé de revenir à l'islam.</w:t>
            </w:r>
            <w:r w:rsidRPr="00F220C2">
              <w:rPr>
                <w:rFonts w:asciiTheme="majorHAnsi" w:hAnsiTheme="majorHAnsi" w:cstheme="majorHAnsi"/>
                <w:sz w:val="19"/>
                <w:szCs w:val="19"/>
                <w:vertAlign w:val="superscript"/>
              </w:rPr>
              <w:footnoteReference w:id="7"/>
            </w:r>
            <w:r w:rsidRPr="00F220C2">
              <w:rPr>
                <w:rFonts w:asciiTheme="majorHAnsi" w:hAnsiTheme="majorHAnsi" w:cstheme="majorHAnsi"/>
                <w:sz w:val="19"/>
                <w:szCs w:val="19"/>
                <w:lang w:val="fr-FR"/>
              </w:rPr>
              <w:t xml:space="preserve"> </w:t>
            </w:r>
          </w:p>
          <w:p w14:paraId="2F7D5972" w14:textId="77777777" w:rsidR="00990F12" w:rsidRPr="00F220C2" w:rsidRDefault="00990F12">
            <w:pPr>
              <w:ind w:right="-152"/>
              <w:rPr>
                <w:rFonts w:asciiTheme="majorHAnsi" w:hAnsiTheme="majorHAnsi" w:cstheme="majorHAnsi"/>
                <w:sz w:val="19"/>
                <w:szCs w:val="19"/>
                <w:lang w:val="fr-FR"/>
              </w:rPr>
            </w:pPr>
          </w:p>
        </w:tc>
      </w:tr>
      <w:tr w:rsidR="00990F12" w:rsidRPr="00CA003D" w14:paraId="2F7D597A" w14:textId="77777777">
        <w:trPr>
          <w:trHeight w:val="93"/>
        </w:trPr>
        <w:tc>
          <w:tcPr>
            <w:tcW w:w="2310" w:type="dxa"/>
            <w:tcBorders>
              <w:top w:val="nil"/>
              <w:bottom w:val="nil"/>
              <w:right w:val="nil"/>
            </w:tcBorders>
            <w:shd w:val="clear" w:color="auto" w:fill="auto"/>
          </w:tcPr>
          <w:p w14:paraId="2F7D5974" w14:textId="77777777" w:rsidR="00990F12" w:rsidRPr="001E34F6" w:rsidRDefault="00990F12">
            <w:pPr>
              <w:pBdr>
                <w:top w:val="nil"/>
                <w:left w:val="nil"/>
                <w:bottom w:val="nil"/>
                <w:right w:val="nil"/>
                <w:between w:val="nil"/>
              </w:pBdr>
              <w:rPr>
                <w:color w:val="000000"/>
                <w:sz w:val="19"/>
                <w:szCs w:val="19"/>
                <w:lang w:val="fr-FR"/>
              </w:rPr>
            </w:pPr>
          </w:p>
          <w:p w14:paraId="2F7D5975"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8" wp14:editId="0A36EF1C">
                  <wp:extent cx="1095022" cy="615950"/>
                  <wp:effectExtent l="0" t="0" r="0" b="0"/>
                  <wp:docPr id="79" name="image39.jpg"/>
                  <wp:cNvGraphicFramePr/>
                  <a:graphic xmlns:a="http://schemas.openxmlformats.org/drawingml/2006/main">
                    <a:graphicData uri="http://schemas.openxmlformats.org/drawingml/2006/picture">
                      <pic:pic xmlns:pic="http://schemas.openxmlformats.org/drawingml/2006/picture">
                        <pic:nvPicPr>
                          <pic:cNvPr id="79" name="image39.jpg"/>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dotted" w:sz="4" w:space="0" w:color="000000"/>
            </w:tcBorders>
            <w:shd w:val="clear" w:color="auto" w:fill="auto"/>
          </w:tcPr>
          <w:p w14:paraId="2F7D5976" w14:textId="77777777" w:rsidR="00990F12" w:rsidRPr="00F220C2" w:rsidRDefault="00990F12">
            <w:pPr>
              <w:ind w:left="-112" w:right="-152"/>
              <w:rPr>
                <w:rFonts w:asciiTheme="majorHAnsi" w:hAnsiTheme="majorHAnsi" w:cstheme="majorHAnsi"/>
                <w:b/>
                <w:sz w:val="19"/>
                <w:szCs w:val="19"/>
              </w:rPr>
            </w:pPr>
          </w:p>
          <w:p w14:paraId="2F7D5977"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 xml:space="preserve">Parfois, les lois religieuses sur la famille et l'apostasie rendent les minorités vulnérables aux attaques criminelles.  </w:t>
            </w:r>
          </w:p>
          <w:p w14:paraId="2F7D5978"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Chaque année, au Pakistan, des centaines de jeunes filles hindoues et chrétiennes sont victimes d'enlèvement, de conversion et mariage forcés. C'est ce qui est arrivé à </w:t>
            </w:r>
            <w:proofErr w:type="spellStart"/>
            <w:r w:rsidRPr="00F220C2">
              <w:rPr>
                <w:rFonts w:asciiTheme="majorHAnsi" w:hAnsiTheme="majorHAnsi" w:cstheme="majorHAnsi"/>
                <w:sz w:val="19"/>
                <w:szCs w:val="19"/>
                <w:lang w:val="fr-FR"/>
              </w:rPr>
              <w:t>Maira</w:t>
            </w:r>
            <w:proofErr w:type="spellEnd"/>
            <w:r w:rsidRPr="00F220C2">
              <w:rPr>
                <w:rFonts w:asciiTheme="majorHAnsi" w:hAnsiTheme="majorHAnsi" w:cstheme="majorHAnsi"/>
                <w:sz w:val="19"/>
                <w:szCs w:val="19"/>
                <w:lang w:val="fr-FR"/>
              </w:rPr>
              <w:t xml:space="preserve"> </w:t>
            </w:r>
            <w:proofErr w:type="spellStart"/>
            <w:r w:rsidRPr="00F220C2">
              <w:rPr>
                <w:rFonts w:asciiTheme="majorHAnsi" w:hAnsiTheme="majorHAnsi" w:cstheme="majorHAnsi"/>
                <w:sz w:val="19"/>
                <w:szCs w:val="19"/>
                <w:lang w:val="fr-FR"/>
              </w:rPr>
              <w:t>Shahbaz</w:t>
            </w:r>
            <w:proofErr w:type="spellEnd"/>
            <w:r w:rsidRPr="00F220C2">
              <w:rPr>
                <w:rFonts w:asciiTheme="majorHAnsi" w:hAnsiTheme="majorHAnsi" w:cstheme="majorHAnsi"/>
                <w:sz w:val="19"/>
                <w:szCs w:val="19"/>
                <w:lang w:val="fr-FR"/>
              </w:rPr>
              <w:t xml:space="preserve"> lorsqu'elle avait 14 ans. Ses parents ont saisi la justice pour la récupérer, mais il est interdit de quitter l'islam au Pakistan et les parents chrétiens ne peuvent pas avoir la garde d'enfants musulmans. La Haute Cour a donc décidé qu'elle devait être rendue à son ravisseur. Deux semaines plus tard, </w:t>
            </w:r>
            <w:proofErr w:type="spellStart"/>
            <w:r w:rsidRPr="00F220C2">
              <w:rPr>
                <w:rFonts w:asciiTheme="majorHAnsi" w:hAnsiTheme="majorHAnsi" w:cstheme="majorHAnsi"/>
                <w:sz w:val="19"/>
                <w:szCs w:val="19"/>
                <w:lang w:val="fr-FR"/>
              </w:rPr>
              <w:t>Maira</w:t>
            </w:r>
            <w:proofErr w:type="spellEnd"/>
            <w:r w:rsidRPr="00F220C2">
              <w:rPr>
                <w:rFonts w:asciiTheme="majorHAnsi" w:hAnsiTheme="majorHAnsi" w:cstheme="majorHAnsi"/>
                <w:sz w:val="19"/>
                <w:szCs w:val="19"/>
                <w:lang w:val="fr-FR"/>
              </w:rPr>
              <w:t xml:space="preserve"> s'est échappée. Elle vit cachée et se bat pour que son mariage soit annulé et que son statut juridique redevienne chrétien.</w:t>
            </w:r>
            <w:r w:rsidRPr="00F220C2">
              <w:rPr>
                <w:rFonts w:asciiTheme="majorHAnsi" w:hAnsiTheme="majorHAnsi" w:cstheme="majorHAnsi"/>
                <w:sz w:val="19"/>
                <w:szCs w:val="19"/>
                <w:vertAlign w:val="superscript"/>
              </w:rPr>
              <w:footnoteReference w:id="8"/>
            </w:r>
          </w:p>
          <w:p w14:paraId="2F7D5979" w14:textId="77777777" w:rsidR="00990F12" w:rsidRPr="00F220C2" w:rsidRDefault="00990F12">
            <w:pPr>
              <w:ind w:left="-112" w:right="-152"/>
              <w:rPr>
                <w:rFonts w:asciiTheme="majorHAnsi" w:hAnsiTheme="majorHAnsi" w:cstheme="majorHAnsi"/>
                <w:b/>
                <w:sz w:val="19"/>
                <w:szCs w:val="19"/>
                <w:lang w:val="fr-FR"/>
              </w:rPr>
            </w:pPr>
          </w:p>
        </w:tc>
      </w:tr>
      <w:tr w:rsidR="00990F12" w:rsidRPr="00CA003D" w14:paraId="2F7D5988" w14:textId="77777777">
        <w:trPr>
          <w:trHeight w:val="93"/>
        </w:trPr>
        <w:tc>
          <w:tcPr>
            <w:tcW w:w="2310" w:type="dxa"/>
            <w:tcBorders>
              <w:top w:val="nil"/>
              <w:bottom w:val="nil"/>
              <w:right w:val="nil"/>
            </w:tcBorders>
            <w:shd w:val="clear" w:color="auto" w:fill="auto"/>
          </w:tcPr>
          <w:p w14:paraId="2F7D597B" w14:textId="77777777" w:rsidR="00990F12" w:rsidRPr="001E34F6" w:rsidRDefault="00990F12">
            <w:pPr>
              <w:pBdr>
                <w:top w:val="nil"/>
                <w:left w:val="nil"/>
                <w:bottom w:val="nil"/>
                <w:right w:val="nil"/>
                <w:between w:val="nil"/>
              </w:pBdr>
              <w:rPr>
                <w:color w:val="000000"/>
                <w:sz w:val="19"/>
                <w:szCs w:val="19"/>
                <w:lang w:val="fr-FR"/>
              </w:rPr>
            </w:pPr>
          </w:p>
          <w:p w14:paraId="2F7D597C"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A" wp14:editId="3A375136">
                  <wp:extent cx="1095022" cy="615950"/>
                  <wp:effectExtent l="0" t="0" r="0" b="0"/>
                  <wp:docPr id="80" name="image27.jpg"/>
                  <wp:cNvGraphicFramePr/>
                  <a:graphic xmlns:a="http://schemas.openxmlformats.org/drawingml/2006/main">
                    <a:graphicData uri="http://schemas.openxmlformats.org/drawingml/2006/picture">
                      <pic:pic xmlns:pic="http://schemas.openxmlformats.org/drawingml/2006/picture">
                        <pic:nvPicPr>
                          <pic:cNvPr id="80" name="image27.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nil"/>
            </w:tcBorders>
            <w:shd w:val="clear" w:color="auto" w:fill="auto"/>
          </w:tcPr>
          <w:p w14:paraId="2F7D597D" w14:textId="77777777" w:rsidR="00990F12" w:rsidRPr="00F220C2" w:rsidRDefault="00990F12">
            <w:pPr>
              <w:ind w:left="-112" w:right="-152"/>
              <w:rPr>
                <w:rFonts w:asciiTheme="majorHAnsi" w:hAnsiTheme="majorHAnsi" w:cstheme="majorHAnsi"/>
                <w:b/>
                <w:sz w:val="19"/>
                <w:szCs w:val="19"/>
              </w:rPr>
            </w:pPr>
          </w:p>
          <w:p w14:paraId="2F7D597E"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LOIS SUR LE BLASPHÈME ET L'APOSTASIE </w:t>
            </w:r>
          </w:p>
          <w:p w14:paraId="2F7D597F"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Les lois sur le blasphème et l'apostasie (quitter sa religion) sont souvent justifiées par le souci de maintenir l'harmonie. Cependant, ces lois peuvent avoir l'effet inverse. Dans certains pays, les lois sont utilisées à mauvais escient, de fausses accusations étant utilisées pour des vendettas personnelles. Mais les lois elles-mêmes restreignent souvent les discours et les comportements d'une manière qui compromet la liberté de religion et de croyance, en particulier pour les personnes dont les croyances ne plaisent pas à l'État ou à la communauté majoritaire.</w:t>
            </w:r>
          </w:p>
          <w:p w14:paraId="2F7D5980"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Les ahmadis, qui croient en un prophète après Mahomet, les athées et les personnes qui critiquent l'État ou les détenteurs du pouvoir religieux sont souvent en danger, mais tout le monde peut devenir une victime.</w:t>
            </w:r>
          </w:p>
          <w:p w14:paraId="2F7D5981" w14:textId="77777777" w:rsidR="00990F12" w:rsidRPr="00F220C2" w:rsidRDefault="00990F12">
            <w:pPr>
              <w:ind w:left="-108" w:firstLine="295"/>
              <w:rPr>
                <w:rFonts w:asciiTheme="majorHAnsi" w:hAnsiTheme="majorHAnsi" w:cstheme="majorHAnsi"/>
                <w:sz w:val="19"/>
                <w:szCs w:val="19"/>
                <w:lang w:val="fr-FR"/>
              </w:rPr>
            </w:pPr>
          </w:p>
          <w:p w14:paraId="2F7D5982" w14:textId="77777777" w:rsidR="00990F12" w:rsidRPr="00F220C2" w:rsidRDefault="00990F12">
            <w:pPr>
              <w:ind w:left="-108" w:firstLine="295"/>
              <w:rPr>
                <w:rFonts w:asciiTheme="majorHAnsi" w:hAnsiTheme="majorHAnsi" w:cstheme="majorHAnsi"/>
                <w:sz w:val="19"/>
                <w:szCs w:val="19"/>
                <w:lang w:val="fr-FR"/>
              </w:rPr>
            </w:pPr>
          </w:p>
          <w:p w14:paraId="2F7D5983" w14:textId="77777777" w:rsidR="00990F12" w:rsidRPr="00F220C2" w:rsidRDefault="00990F12">
            <w:pPr>
              <w:ind w:left="-108" w:firstLine="295"/>
              <w:rPr>
                <w:rFonts w:asciiTheme="majorHAnsi" w:hAnsiTheme="majorHAnsi" w:cstheme="majorHAnsi"/>
                <w:sz w:val="19"/>
                <w:szCs w:val="19"/>
                <w:lang w:val="fr-FR"/>
              </w:rPr>
            </w:pPr>
          </w:p>
          <w:p w14:paraId="2F7D5984" w14:textId="77777777" w:rsidR="00990F12" w:rsidRPr="00F220C2" w:rsidRDefault="00990F12">
            <w:pPr>
              <w:ind w:left="-108" w:firstLine="295"/>
              <w:rPr>
                <w:rFonts w:asciiTheme="majorHAnsi" w:hAnsiTheme="majorHAnsi" w:cstheme="majorHAnsi"/>
                <w:sz w:val="19"/>
                <w:szCs w:val="19"/>
                <w:lang w:val="fr-FR"/>
              </w:rPr>
            </w:pPr>
          </w:p>
          <w:p w14:paraId="2F7D5985" w14:textId="77777777" w:rsidR="00990F12" w:rsidRPr="00F220C2" w:rsidRDefault="00990F12">
            <w:pPr>
              <w:ind w:left="-108" w:firstLine="295"/>
              <w:rPr>
                <w:rFonts w:asciiTheme="majorHAnsi" w:hAnsiTheme="majorHAnsi" w:cstheme="majorHAnsi"/>
                <w:sz w:val="19"/>
                <w:szCs w:val="19"/>
                <w:lang w:val="fr-FR"/>
              </w:rPr>
            </w:pPr>
          </w:p>
          <w:p w14:paraId="2F7D5986" w14:textId="77777777" w:rsidR="00990F12" w:rsidRPr="00F220C2" w:rsidRDefault="00990F12">
            <w:pPr>
              <w:ind w:left="-108" w:firstLine="295"/>
              <w:rPr>
                <w:rFonts w:asciiTheme="majorHAnsi" w:hAnsiTheme="majorHAnsi" w:cstheme="majorHAnsi"/>
                <w:sz w:val="19"/>
                <w:szCs w:val="19"/>
                <w:lang w:val="fr-FR"/>
              </w:rPr>
            </w:pPr>
          </w:p>
          <w:p w14:paraId="2F7D5987" w14:textId="77777777" w:rsidR="00990F12" w:rsidRPr="00F220C2" w:rsidRDefault="00990F12">
            <w:pPr>
              <w:rPr>
                <w:rFonts w:asciiTheme="majorHAnsi" w:hAnsiTheme="majorHAnsi" w:cstheme="majorHAnsi"/>
                <w:sz w:val="19"/>
                <w:szCs w:val="19"/>
                <w:lang w:val="fr-FR"/>
              </w:rPr>
            </w:pPr>
          </w:p>
        </w:tc>
      </w:tr>
      <w:tr w:rsidR="00990F12" w:rsidRPr="00CA003D" w14:paraId="2F7D598F" w14:textId="77777777">
        <w:trPr>
          <w:trHeight w:val="93"/>
        </w:trPr>
        <w:tc>
          <w:tcPr>
            <w:tcW w:w="2310" w:type="dxa"/>
            <w:tcBorders>
              <w:top w:val="nil"/>
              <w:bottom w:val="nil"/>
              <w:right w:val="nil"/>
            </w:tcBorders>
            <w:shd w:val="clear" w:color="auto" w:fill="auto"/>
          </w:tcPr>
          <w:p w14:paraId="2F7D5989" w14:textId="77777777" w:rsidR="00990F12" w:rsidRPr="001E34F6" w:rsidRDefault="00990F12">
            <w:pPr>
              <w:pBdr>
                <w:top w:val="nil"/>
                <w:left w:val="nil"/>
                <w:bottom w:val="nil"/>
                <w:right w:val="nil"/>
                <w:between w:val="nil"/>
              </w:pBdr>
              <w:rPr>
                <w:color w:val="000000"/>
                <w:sz w:val="19"/>
                <w:szCs w:val="19"/>
                <w:lang w:val="fr-FR"/>
              </w:rPr>
            </w:pPr>
          </w:p>
          <w:p w14:paraId="2F7D598A" w14:textId="77777777" w:rsidR="00990F12" w:rsidRDefault="00701650">
            <w:pPr>
              <w:pBdr>
                <w:top w:val="nil"/>
                <w:left w:val="nil"/>
                <w:bottom w:val="nil"/>
                <w:right w:val="nil"/>
                <w:between w:val="nil"/>
              </w:pBdr>
              <w:rPr>
                <w:color w:val="000000"/>
                <w:sz w:val="19"/>
                <w:szCs w:val="19"/>
              </w:rPr>
            </w:pPr>
            <w:r>
              <w:rPr>
                <w:noProof/>
                <w:color w:val="000000"/>
                <w:sz w:val="19"/>
                <w:szCs w:val="19"/>
              </w:rPr>
              <w:lastRenderedPageBreak/>
              <w:drawing>
                <wp:inline distT="0" distB="0" distL="0" distR="0" wp14:anchorId="2F7D5A4C" wp14:editId="316AF7F0">
                  <wp:extent cx="1095022" cy="615950"/>
                  <wp:effectExtent l="0" t="0" r="0" b="0"/>
                  <wp:docPr id="81" name="image30.jpg"/>
                  <wp:cNvGraphicFramePr/>
                  <a:graphic xmlns:a="http://schemas.openxmlformats.org/drawingml/2006/main">
                    <a:graphicData uri="http://schemas.openxmlformats.org/drawingml/2006/picture">
                      <pic:pic xmlns:pic="http://schemas.openxmlformats.org/drawingml/2006/picture">
                        <pic:nvPicPr>
                          <pic:cNvPr id="81" name="image30.jp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nil"/>
              <w:left w:val="nil"/>
              <w:bottom w:val="nil"/>
            </w:tcBorders>
            <w:shd w:val="clear" w:color="auto" w:fill="auto"/>
          </w:tcPr>
          <w:p w14:paraId="2F7D598B" w14:textId="77777777" w:rsidR="00990F12" w:rsidRPr="00F220C2" w:rsidRDefault="00990F12">
            <w:pPr>
              <w:pBdr>
                <w:bottom w:val="dotted" w:sz="4" w:space="1" w:color="000000"/>
              </w:pBdr>
              <w:ind w:left="-112" w:right="-152"/>
              <w:rPr>
                <w:rFonts w:asciiTheme="majorHAnsi" w:hAnsiTheme="majorHAnsi" w:cstheme="majorHAnsi"/>
                <w:sz w:val="19"/>
                <w:szCs w:val="19"/>
              </w:rPr>
            </w:pPr>
          </w:p>
          <w:p w14:paraId="3241B7C0" w14:textId="77777777" w:rsidR="00946BEB" w:rsidRPr="00F220C2" w:rsidRDefault="00701650" w:rsidP="00946BEB">
            <w:pPr>
              <w:pBdr>
                <w:bottom w:val="dotted" w:sz="4" w:space="1" w:color="000000"/>
              </w:pBdr>
              <w:ind w:left="-112" w:right="-152"/>
              <w:rPr>
                <w:rFonts w:asciiTheme="majorHAnsi" w:hAnsiTheme="majorHAnsi" w:cstheme="majorHAnsi"/>
                <w:sz w:val="19"/>
                <w:szCs w:val="19"/>
                <w:vertAlign w:val="superscript"/>
                <w:lang w:val="fr-FR"/>
              </w:rPr>
            </w:pPr>
            <w:r w:rsidRPr="00F220C2">
              <w:rPr>
                <w:rFonts w:asciiTheme="majorHAnsi" w:hAnsiTheme="majorHAnsi" w:cstheme="majorHAnsi"/>
                <w:sz w:val="19"/>
                <w:szCs w:val="19"/>
                <w:lang w:val="fr-FR"/>
              </w:rPr>
              <w:lastRenderedPageBreak/>
              <w:t>En 2020, un tribunal religieux du nord du Nigeria a condamné un garçon musulman de 12 ans à 10 ans de prison après l'avoir accusé d'avoir insulté le prophète. Sa condamnation a été annulée par une cour d'appel laïque en 2021, mais le risque d'attaques de représailles fait qu'il n'est pas sûr pour sa famille de vivre dans la région.</w:t>
            </w:r>
            <w:r w:rsidRPr="00F220C2">
              <w:rPr>
                <w:rFonts w:asciiTheme="majorHAnsi" w:hAnsiTheme="majorHAnsi" w:cstheme="majorHAnsi"/>
                <w:sz w:val="19"/>
                <w:szCs w:val="19"/>
                <w:vertAlign w:val="superscript"/>
                <w:lang w:val="fr-FR"/>
              </w:rPr>
              <w:t xml:space="preserve"> </w:t>
            </w:r>
            <w:r w:rsidRPr="00F220C2">
              <w:rPr>
                <w:rFonts w:asciiTheme="majorHAnsi" w:hAnsiTheme="majorHAnsi" w:cstheme="majorHAnsi"/>
                <w:sz w:val="19"/>
                <w:szCs w:val="19"/>
                <w:vertAlign w:val="superscript"/>
              </w:rPr>
              <w:footnoteReference w:id="9"/>
            </w:r>
          </w:p>
          <w:p w14:paraId="2F7D598E" w14:textId="4B0FA535" w:rsidR="00946BEB" w:rsidRPr="00F220C2" w:rsidRDefault="00946BEB" w:rsidP="00946BEB">
            <w:pPr>
              <w:pBdr>
                <w:bottom w:val="dotted" w:sz="4" w:space="1" w:color="000000"/>
              </w:pBdr>
              <w:ind w:left="-112" w:right="-152"/>
              <w:rPr>
                <w:rFonts w:asciiTheme="majorHAnsi" w:hAnsiTheme="majorHAnsi" w:cstheme="majorHAnsi"/>
                <w:sz w:val="19"/>
                <w:szCs w:val="19"/>
                <w:vertAlign w:val="superscript"/>
                <w:lang w:val="fr-FR"/>
              </w:rPr>
            </w:pPr>
          </w:p>
        </w:tc>
      </w:tr>
      <w:tr w:rsidR="00990F12" w:rsidRPr="00CA003D" w14:paraId="2F7D5993" w14:textId="77777777">
        <w:trPr>
          <w:trHeight w:val="93"/>
        </w:trPr>
        <w:tc>
          <w:tcPr>
            <w:tcW w:w="2310" w:type="dxa"/>
            <w:tcBorders>
              <w:top w:val="nil"/>
              <w:bottom w:val="nil"/>
              <w:right w:val="nil"/>
            </w:tcBorders>
            <w:shd w:val="clear" w:color="auto" w:fill="auto"/>
          </w:tcPr>
          <w:p w14:paraId="50A4874C" w14:textId="77777777" w:rsidR="00CF3CDB" w:rsidRPr="0029553A" w:rsidRDefault="00CF3CDB">
            <w:pPr>
              <w:pBdr>
                <w:top w:val="nil"/>
                <w:left w:val="nil"/>
                <w:bottom w:val="nil"/>
                <w:right w:val="nil"/>
                <w:between w:val="nil"/>
              </w:pBdr>
              <w:rPr>
                <w:color w:val="000000"/>
                <w:sz w:val="19"/>
                <w:szCs w:val="19"/>
                <w:lang w:val="fr-FR"/>
              </w:rPr>
            </w:pPr>
          </w:p>
          <w:p w14:paraId="2F7D5990" w14:textId="315979DB"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4E" wp14:editId="4877621A">
                  <wp:extent cx="1095022" cy="615950"/>
                  <wp:effectExtent l="0" t="0" r="0" b="0"/>
                  <wp:docPr id="82" name="image31.jpg"/>
                  <wp:cNvGraphicFramePr/>
                  <a:graphic xmlns:a="http://schemas.openxmlformats.org/drawingml/2006/main">
                    <a:graphicData uri="http://schemas.openxmlformats.org/drawingml/2006/picture">
                      <pic:pic xmlns:pic="http://schemas.openxmlformats.org/drawingml/2006/picture">
                        <pic:nvPicPr>
                          <pic:cNvPr id="82" name="image31.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nil"/>
              <w:left w:val="nil"/>
              <w:bottom w:val="dotted" w:sz="4" w:space="0" w:color="000000"/>
            </w:tcBorders>
            <w:shd w:val="clear" w:color="auto" w:fill="auto"/>
          </w:tcPr>
          <w:p w14:paraId="61F5E4DA" w14:textId="77777777" w:rsidR="00CF3CDB" w:rsidRPr="00F220C2" w:rsidRDefault="00CF3CDB">
            <w:pPr>
              <w:ind w:left="-108"/>
              <w:rPr>
                <w:rFonts w:asciiTheme="majorHAnsi" w:hAnsiTheme="majorHAnsi" w:cstheme="majorHAnsi"/>
                <w:b/>
                <w:sz w:val="19"/>
                <w:szCs w:val="19"/>
                <w:lang w:val="fr-FR"/>
              </w:rPr>
            </w:pPr>
          </w:p>
          <w:p w14:paraId="2F7D5991" w14:textId="54C9EF80"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 xml:space="preserve">Selon le droit international, le discours qui devrait être interdit est l'incitation à la violence. Au lieu de mettre fin à la violence, les lois sur le blasphème et l'apostasie tendent à l'encourager en soutenant l'idée que les personnes qui expriment pacifiquement des croyances que la majorité n'aime pas doivent être punies.  </w:t>
            </w:r>
          </w:p>
          <w:p w14:paraId="2F7D5992"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9A" w14:textId="77777777">
        <w:trPr>
          <w:trHeight w:val="93"/>
        </w:trPr>
        <w:tc>
          <w:tcPr>
            <w:tcW w:w="2310" w:type="dxa"/>
            <w:tcBorders>
              <w:top w:val="nil"/>
              <w:bottom w:val="nil"/>
              <w:right w:val="nil"/>
            </w:tcBorders>
            <w:shd w:val="clear" w:color="auto" w:fill="auto"/>
          </w:tcPr>
          <w:p w14:paraId="2F7D5994" w14:textId="77777777" w:rsidR="00990F12" w:rsidRPr="001E34F6" w:rsidRDefault="00990F12">
            <w:pPr>
              <w:pBdr>
                <w:top w:val="nil"/>
                <w:left w:val="nil"/>
                <w:bottom w:val="nil"/>
                <w:right w:val="nil"/>
                <w:between w:val="nil"/>
              </w:pBdr>
              <w:rPr>
                <w:color w:val="000000"/>
                <w:sz w:val="19"/>
                <w:szCs w:val="19"/>
                <w:lang w:val="fr-FR"/>
              </w:rPr>
            </w:pPr>
          </w:p>
          <w:p w14:paraId="2F7D5995"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50" wp14:editId="16BC333E">
                  <wp:extent cx="1095022" cy="615950"/>
                  <wp:effectExtent l="0" t="0" r="0" b="0"/>
                  <wp:docPr id="54" name="image8.jpg"/>
                  <wp:cNvGraphicFramePr/>
                  <a:graphic xmlns:a="http://schemas.openxmlformats.org/drawingml/2006/main">
                    <a:graphicData uri="http://schemas.openxmlformats.org/drawingml/2006/picture">
                      <pic:pic xmlns:pic="http://schemas.openxmlformats.org/drawingml/2006/picture">
                        <pic:nvPicPr>
                          <pic:cNvPr id="54" name="image8.jp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dotted" w:sz="4" w:space="0" w:color="000000"/>
            </w:tcBorders>
            <w:shd w:val="clear" w:color="auto" w:fill="auto"/>
          </w:tcPr>
          <w:p w14:paraId="2F7D5996" w14:textId="77777777" w:rsidR="00990F12" w:rsidRPr="00F220C2" w:rsidRDefault="00990F12">
            <w:pPr>
              <w:ind w:left="-112" w:right="-152"/>
              <w:rPr>
                <w:rFonts w:asciiTheme="majorHAnsi" w:hAnsiTheme="majorHAnsi" w:cstheme="majorHAnsi"/>
                <w:sz w:val="19"/>
                <w:szCs w:val="19"/>
                <w:u w:val="single"/>
              </w:rPr>
            </w:pPr>
            <w:bookmarkStart w:id="0" w:name="_heading=h.gjdgxs" w:colFirst="0" w:colLast="0"/>
            <w:bookmarkEnd w:id="0"/>
          </w:p>
          <w:p w14:paraId="2F7D5997"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SUIVI ET CONTRÔLE DE L'ÉTAT</w:t>
            </w:r>
            <w:r w:rsidRPr="00F220C2">
              <w:rPr>
                <w:rFonts w:asciiTheme="majorHAnsi" w:hAnsiTheme="majorHAnsi" w:cstheme="majorHAnsi"/>
                <w:b/>
                <w:sz w:val="19"/>
                <w:szCs w:val="19"/>
                <w:u w:val="single"/>
                <w:lang w:val="fr-FR"/>
              </w:rPr>
              <w:br/>
            </w:r>
            <w:r w:rsidRPr="00F220C2">
              <w:rPr>
                <w:rFonts w:asciiTheme="majorHAnsi" w:hAnsiTheme="majorHAnsi" w:cstheme="majorHAnsi"/>
                <w:b/>
                <w:sz w:val="19"/>
                <w:szCs w:val="19"/>
                <w:lang w:val="fr-FR"/>
              </w:rPr>
              <w:t xml:space="preserve">Un autre domaine d'activité de l'État qui crée des restrictions est la surveillance, le suivi et le contrôle par le gouvernement des activités et des finances des communautés religieuses. </w:t>
            </w:r>
            <w:r w:rsidRPr="00F220C2">
              <w:rPr>
                <w:rFonts w:asciiTheme="majorHAnsi" w:hAnsiTheme="majorHAnsi" w:cstheme="majorHAnsi"/>
                <w:sz w:val="19"/>
                <w:szCs w:val="19"/>
                <w:lang w:val="fr-FR"/>
              </w:rPr>
              <w:t xml:space="preserve">Par exemple, certaines églises au Sri Lanka </w:t>
            </w:r>
            <w:proofErr w:type="gramStart"/>
            <w:r w:rsidRPr="00F220C2">
              <w:rPr>
                <w:rFonts w:asciiTheme="majorHAnsi" w:hAnsiTheme="majorHAnsi" w:cstheme="majorHAnsi"/>
                <w:sz w:val="19"/>
                <w:szCs w:val="19"/>
                <w:lang w:val="fr-FR"/>
              </w:rPr>
              <w:t>font</w:t>
            </w:r>
            <w:proofErr w:type="gramEnd"/>
            <w:r w:rsidRPr="00F220C2">
              <w:rPr>
                <w:rFonts w:asciiTheme="majorHAnsi" w:hAnsiTheme="majorHAnsi" w:cstheme="majorHAnsi"/>
                <w:sz w:val="19"/>
                <w:szCs w:val="19"/>
                <w:lang w:val="fr-FR"/>
              </w:rPr>
              <w:t xml:space="preserve"> état d'une surveillance par les autorités de l'État.</w:t>
            </w:r>
            <w:r w:rsidRPr="00F220C2">
              <w:rPr>
                <w:rFonts w:asciiTheme="majorHAnsi" w:hAnsiTheme="majorHAnsi" w:cstheme="majorHAnsi"/>
                <w:sz w:val="19"/>
                <w:szCs w:val="19"/>
                <w:vertAlign w:val="superscript"/>
              </w:rPr>
              <w:footnoteReference w:id="10"/>
            </w:r>
            <w:r w:rsidRPr="00F220C2">
              <w:rPr>
                <w:rFonts w:asciiTheme="majorHAnsi" w:hAnsiTheme="majorHAnsi" w:cstheme="majorHAnsi"/>
                <w:sz w:val="19"/>
                <w:szCs w:val="19"/>
                <w:lang w:val="fr-FR"/>
              </w:rPr>
              <w:t xml:space="preserve"> </w:t>
            </w:r>
            <w:r w:rsidRPr="00F220C2">
              <w:rPr>
                <w:rFonts w:asciiTheme="majorHAnsi" w:hAnsiTheme="majorHAnsi" w:cstheme="majorHAnsi"/>
                <w:b/>
                <w:sz w:val="19"/>
                <w:szCs w:val="19"/>
                <w:lang w:val="fr-FR"/>
              </w:rPr>
              <w:t>Cette situation s'inscrit dans une tendance plus large de réduction de l'espace de la société civile.</w:t>
            </w:r>
          </w:p>
          <w:p w14:paraId="2F7D5998"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La surveillance n'est nulle part aussi extrême que dans l'ouest de la Chine, où une technologie de reconnaissance faciale a été mise au point pour permettre aux caméras de sécurité d'identifier les membres de la minorité ouïgoure, majoritairement musulmane, et d'informer la police de leur localisation. </w:t>
            </w:r>
            <w:r w:rsidRPr="00F220C2">
              <w:rPr>
                <w:rFonts w:asciiTheme="majorHAnsi" w:hAnsiTheme="majorHAnsi" w:cstheme="majorHAnsi"/>
                <w:sz w:val="19"/>
                <w:szCs w:val="19"/>
                <w:vertAlign w:val="superscript"/>
              </w:rPr>
              <w:footnoteReference w:id="11"/>
            </w:r>
          </w:p>
          <w:p w14:paraId="2F7D5999"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A2" w14:textId="77777777">
        <w:trPr>
          <w:trHeight w:val="93"/>
        </w:trPr>
        <w:tc>
          <w:tcPr>
            <w:tcW w:w="2310" w:type="dxa"/>
            <w:tcBorders>
              <w:top w:val="nil"/>
              <w:bottom w:val="nil"/>
              <w:right w:val="nil"/>
            </w:tcBorders>
            <w:shd w:val="clear" w:color="auto" w:fill="auto"/>
          </w:tcPr>
          <w:p w14:paraId="2F7D599B" w14:textId="77777777" w:rsidR="00990F12" w:rsidRPr="001E34F6" w:rsidRDefault="00990F12">
            <w:pPr>
              <w:pBdr>
                <w:top w:val="nil"/>
                <w:left w:val="nil"/>
                <w:bottom w:val="nil"/>
                <w:right w:val="nil"/>
                <w:between w:val="nil"/>
              </w:pBdr>
              <w:rPr>
                <w:color w:val="000000"/>
                <w:sz w:val="19"/>
                <w:szCs w:val="19"/>
                <w:lang w:val="fr-FR"/>
              </w:rPr>
            </w:pPr>
          </w:p>
          <w:p w14:paraId="2F7D599C"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52" wp14:editId="6149E193">
                  <wp:extent cx="1095022" cy="615950"/>
                  <wp:effectExtent l="0" t="0" r="0" b="0"/>
                  <wp:docPr id="55" name="image17.jpg"/>
                  <wp:cNvGraphicFramePr/>
                  <a:graphic xmlns:a="http://schemas.openxmlformats.org/drawingml/2006/main">
                    <a:graphicData uri="http://schemas.openxmlformats.org/drawingml/2006/picture">
                      <pic:pic xmlns:pic="http://schemas.openxmlformats.org/drawingml/2006/picture">
                        <pic:nvPicPr>
                          <pic:cNvPr id="55" name="image17.jpg"/>
                          <pic:cNvPicPr preferRelativeResize="0"/>
                        </pic:nvPicPr>
                        <pic:blipFill>
                          <a:blip r:embed="rId32"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dotted" w:sz="4" w:space="0" w:color="000000"/>
            </w:tcBorders>
            <w:shd w:val="clear" w:color="auto" w:fill="auto"/>
          </w:tcPr>
          <w:p w14:paraId="2F7D599D" w14:textId="77777777" w:rsidR="00990F12" w:rsidRPr="00F220C2" w:rsidRDefault="00990F12">
            <w:pPr>
              <w:ind w:left="-112" w:right="-152"/>
              <w:rPr>
                <w:rFonts w:asciiTheme="majorHAnsi" w:hAnsiTheme="majorHAnsi" w:cstheme="majorHAnsi"/>
                <w:sz w:val="19"/>
                <w:szCs w:val="19"/>
                <w:u w:val="single"/>
              </w:rPr>
            </w:pPr>
          </w:p>
          <w:p w14:paraId="2F7D599E"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RESTRICTIONS SOCIETALES </w:t>
            </w:r>
          </w:p>
          <w:p w14:paraId="2F7D599F"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Les droits peuvent également être restreints au sein des familles, des groupes confessionnels ou de la communauté plus large. Cela affecte souvent différemment les hommes et les femmes. Les femmes se voient souvent refuser des opportunités, par exemple celle d'étudier la théologie, et leur comportement et leur pratique religieuse peuvent faire l'objet d'un contrôle familial ou communautaire pour des motifs religieux. </w:t>
            </w:r>
          </w:p>
          <w:p w14:paraId="2F7D59A0"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Les sociétés majoritaires restreignent souvent l'expression religieuse des femmes issues de minorités, par exemple en les poussant à cacher leur identité religieuse pour obtenir un emploi.</w:t>
            </w:r>
          </w:p>
          <w:p w14:paraId="2F7D59A1"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B1" w14:textId="77777777">
        <w:trPr>
          <w:trHeight w:val="70"/>
        </w:trPr>
        <w:tc>
          <w:tcPr>
            <w:tcW w:w="2310" w:type="dxa"/>
            <w:tcBorders>
              <w:top w:val="nil"/>
              <w:bottom w:val="nil"/>
              <w:right w:val="nil"/>
            </w:tcBorders>
            <w:shd w:val="clear" w:color="auto" w:fill="auto"/>
          </w:tcPr>
          <w:p w14:paraId="2F7D59A3" w14:textId="77777777" w:rsidR="00990F12" w:rsidRPr="001E34F6" w:rsidRDefault="00990F12">
            <w:pPr>
              <w:pBdr>
                <w:top w:val="nil"/>
                <w:left w:val="nil"/>
                <w:bottom w:val="nil"/>
                <w:right w:val="nil"/>
                <w:between w:val="nil"/>
              </w:pBdr>
              <w:rPr>
                <w:color w:val="000000"/>
                <w:sz w:val="19"/>
                <w:szCs w:val="19"/>
                <w:lang w:val="fr-FR"/>
              </w:rPr>
            </w:pPr>
          </w:p>
          <w:p w14:paraId="2F7D59A4"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54" wp14:editId="75A1D004">
                  <wp:extent cx="1095022" cy="615950"/>
                  <wp:effectExtent l="0" t="0" r="0" b="0"/>
                  <wp:docPr id="56" name="image11.jpg"/>
                  <wp:cNvGraphicFramePr/>
                  <a:graphic xmlns:a="http://schemas.openxmlformats.org/drawingml/2006/main">
                    <a:graphicData uri="http://schemas.openxmlformats.org/drawingml/2006/picture">
                      <pic:pic xmlns:pic="http://schemas.openxmlformats.org/drawingml/2006/picture">
                        <pic:nvPicPr>
                          <pic:cNvPr id="56" name="image11.jp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dotted" w:sz="4" w:space="0" w:color="000000"/>
              <w:left w:val="nil"/>
              <w:bottom w:val="nil"/>
            </w:tcBorders>
            <w:shd w:val="clear" w:color="auto" w:fill="auto"/>
          </w:tcPr>
          <w:p w14:paraId="2F7D59A5" w14:textId="77777777" w:rsidR="00990F12" w:rsidRPr="00F220C2" w:rsidRDefault="00990F12">
            <w:pPr>
              <w:ind w:left="-112" w:right="-152"/>
              <w:rPr>
                <w:rFonts w:asciiTheme="majorHAnsi" w:hAnsiTheme="majorHAnsi" w:cstheme="majorHAnsi"/>
                <w:sz w:val="19"/>
                <w:szCs w:val="19"/>
                <w:highlight w:val="white"/>
              </w:rPr>
            </w:pPr>
          </w:p>
          <w:p w14:paraId="2F7D59A6"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highlight w:val="white"/>
                <w:lang w:val="fr-FR"/>
              </w:rPr>
              <w:t>Maria est une jeune chrétienne qui vit en Égypte. Lorsqu'elle a obtenu son diplôme universitaire, on lui a proposé un emploi dans une banque, mais on lui a dit que si elle l'acceptait, elle devrait porter un hijab. Maria trouvait injuste de devoir faire semblant d'avoir une identité religieuse différente et a donc refusé l'emploi</w:t>
            </w:r>
            <w:r w:rsidRPr="00F220C2">
              <w:rPr>
                <w:rFonts w:asciiTheme="majorHAnsi" w:hAnsiTheme="majorHAnsi" w:cstheme="majorHAnsi"/>
                <w:sz w:val="19"/>
                <w:szCs w:val="19"/>
                <w:lang w:val="fr-FR"/>
              </w:rPr>
              <w:t xml:space="preserve">. </w:t>
            </w:r>
            <w:r w:rsidRPr="00F220C2">
              <w:rPr>
                <w:rFonts w:asciiTheme="majorHAnsi" w:hAnsiTheme="majorHAnsi" w:cstheme="majorHAnsi"/>
                <w:sz w:val="19"/>
                <w:szCs w:val="19"/>
                <w:vertAlign w:val="superscript"/>
              </w:rPr>
              <w:footnoteReference w:id="12"/>
            </w:r>
          </w:p>
          <w:p w14:paraId="2F7D59A7" w14:textId="77777777" w:rsidR="00990F12" w:rsidRPr="00F220C2" w:rsidRDefault="00990F12">
            <w:pPr>
              <w:ind w:left="-108"/>
              <w:rPr>
                <w:rFonts w:asciiTheme="majorHAnsi" w:hAnsiTheme="majorHAnsi" w:cstheme="majorHAnsi"/>
                <w:sz w:val="19"/>
                <w:szCs w:val="19"/>
                <w:lang w:val="fr-FR"/>
              </w:rPr>
            </w:pPr>
          </w:p>
          <w:p w14:paraId="2F7D59A8" w14:textId="77777777" w:rsidR="00990F12" w:rsidRPr="00F220C2" w:rsidRDefault="00990F12">
            <w:pPr>
              <w:ind w:left="-108"/>
              <w:rPr>
                <w:rFonts w:asciiTheme="majorHAnsi" w:hAnsiTheme="majorHAnsi" w:cstheme="majorHAnsi"/>
                <w:lang w:val="fr-FR"/>
              </w:rPr>
            </w:pPr>
          </w:p>
          <w:p w14:paraId="2F7D59A9" w14:textId="77777777" w:rsidR="00990F12" w:rsidRPr="00F220C2" w:rsidRDefault="00990F12">
            <w:pPr>
              <w:ind w:left="-108"/>
              <w:rPr>
                <w:rFonts w:asciiTheme="majorHAnsi" w:hAnsiTheme="majorHAnsi" w:cstheme="majorHAnsi"/>
                <w:lang w:val="fr-FR"/>
              </w:rPr>
            </w:pPr>
          </w:p>
          <w:p w14:paraId="2F7D59AA" w14:textId="77777777" w:rsidR="00990F12" w:rsidRPr="00F220C2" w:rsidRDefault="00990F12">
            <w:pPr>
              <w:ind w:left="-108"/>
              <w:rPr>
                <w:rFonts w:asciiTheme="majorHAnsi" w:hAnsiTheme="majorHAnsi" w:cstheme="majorHAnsi"/>
                <w:lang w:val="fr-FR"/>
              </w:rPr>
            </w:pPr>
          </w:p>
          <w:p w14:paraId="2F7D59B0" w14:textId="77777777" w:rsidR="00990F12" w:rsidRPr="00F220C2" w:rsidRDefault="00990F12">
            <w:pPr>
              <w:rPr>
                <w:rFonts w:asciiTheme="majorHAnsi" w:hAnsiTheme="majorHAnsi" w:cstheme="majorHAnsi"/>
                <w:sz w:val="19"/>
                <w:szCs w:val="19"/>
                <w:lang w:val="fr-FR"/>
              </w:rPr>
            </w:pPr>
          </w:p>
        </w:tc>
      </w:tr>
    </w:tbl>
    <w:p w14:paraId="03F3B1AC" w14:textId="5879E58F" w:rsidR="00FB3A11" w:rsidRPr="00CA003D" w:rsidRDefault="00FB3A11">
      <w:pPr>
        <w:rPr>
          <w:lang w:val="fr-FR"/>
        </w:rPr>
      </w:pPr>
    </w:p>
    <w:p w14:paraId="7A2F702E" w14:textId="77777777" w:rsidR="00FB3A11" w:rsidRPr="00CA003D" w:rsidRDefault="00FB3A11">
      <w:pPr>
        <w:rPr>
          <w:lang w:val="fr-FR"/>
        </w:rPr>
      </w:pPr>
      <w:r w:rsidRPr="00CA003D">
        <w:rPr>
          <w:lang w:val="fr-FR"/>
        </w:rPr>
        <w:br w:type="page"/>
      </w:r>
    </w:p>
    <w:tbl>
      <w:tblPr>
        <w:tblStyle w:val="a"/>
        <w:tblW w:w="9030"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310"/>
        <w:gridCol w:w="6720"/>
      </w:tblGrid>
      <w:tr w:rsidR="00990F12" w14:paraId="2F7D59B4" w14:textId="77777777" w:rsidTr="00FB3A11">
        <w:trPr>
          <w:trHeight w:val="283"/>
        </w:trPr>
        <w:tc>
          <w:tcPr>
            <w:tcW w:w="2310" w:type="dxa"/>
            <w:tcBorders>
              <w:top w:val="nil"/>
              <w:bottom w:val="nil"/>
              <w:right w:val="nil"/>
            </w:tcBorders>
            <w:shd w:val="clear" w:color="auto" w:fill="auto"/>
          </w:tcPr>
          <w:p w14:paraId="2F7D59B2" w14:textId="2282421F" w:rsidR="00990F12" w:rsidRPr="001E34F6" w:rsidRDefault="00990F12">
            <w:pPr>
              <w:pBdr>
                <w:top w:val="nil"/>
                <w:left w:val="nil"/>
                <w:bottom w:val="nil"/>
                <w:right w:val="nil"/>
                <w:between w:val="nil"/>
              </w:pBdr>
              <w:rPr>
                <w:color w:val="000000"/>
                <w:sz w:val="19"/>
                <w:szCs w:val="19"/>
                <w:lang w:val="fr-FR"/>
              </w:rPr>
            </w:pPr>
          </w:p>
        </w:tc>
        <w:tc>
          <w:tcPr>
            <w:tcW w:w="6720" w:type="dxa"/>
            <w:tcBorders>
              <w:top w:val="nil"/>
              <w:left w:val="nil"/>
              <w:bottom w:val="single" w:sz="4" w:space="0" w:color="000000"/>
            </w:tcBorders>
            <w:shd w:val="clear" w:color="auto" w:fill="auto"/>
            <w:vAlign w:val="bottom"/>
          </w:tcPr>
          <w:p w14:paraId="2F7D59B3" w14:textId="77777777" w:rsidR="00990F12" w:rsidRDefault="00701650">
            <w:pPr>
              <w:ind w:left="-108"/>
              <w:rPr>
                <w:b/>
                <w:sz w:val="19"/>
                <w:szCs w:val="19"/>
              </w:rPr>
            </w:pPr>
            <w:r>
              <w:rPr>
                <w:b/>
                <w:sz w:val="19"/>
                <w:szCs w:val="19"/>
              </w:rPr>
              <w:t>HISTOIRES DE VIOLENCE</w:t>
            </w:r>
          </w:p>
        </w:tc>
      </w:tr>
      <w:tr w:rsidR="00990F12" w:rsidRPr="00F220C2" w14:paraId="2F7D59BB" w14:textId="77777777">
        <w:trPr>
          <w:trHeight w:val="93"/>
        </w:trPr>
        <w:tc>
          <w:tcPr>
            <w:tcW w:w="2310" w:type="dxa"/>
            <w:tcBorders>
              <w:top w:val="nil"/>
              <w:bottom w:val="nil"/>
              <w:right w:val="nil"/>
            </w:tcBorders>
            <w:shd w:val="clear" w:color="auto" w:fill="auto"/>
          </w:tcPr>
          <w:p w14:paraId="2F7D59B5" w14:textId="77777777" w:rsidR="00990F12" w:rsidRPr="00F220C2" w:rsidRDefault="00990F12">
            <w:pPr>
              <w:pBdr>
                <w:top w:val="nil"/>
                <w:left w:val="nil"/>
                <w:bottom w:val="nil"/>
                <w:right w:val="nil"/>
                <w:between w:val="nil"/>
              </w:pBdr>
              <w:rPr>
                <w:rFonts w:asciiTheme="majorHAnsi" w:hAnsiTheme="majorHAnsi" w:cstheme="majorHAnsi"/>
                <w:color w:val="000000"/>
                <w:sz w:val="19"/>
                <w:szCs w:val="19"/>
              </w:rPr>
            </w:pPr>
          </w:p>
          <w:p w14:paraId="2F7D59B6" w14:textId="77777777" w:rsidR="00990F12" w:rsidRPr="00F220C2" w:rsidRDefault="00701650">
            <w:pPr>
              <w:pBdr>
                <w:top w:val="nil"/>
                <w:left w:val="nil"/>
                <w:bottom w:val="nil"/>
                <w:right w:val="nil"/>
                <w:between w:val="nil"/>
              </w:pBdr>
              <w:rPr>
                <w:rFonts w:asciiTheme="majorHAnsi" w:hAnsiTheme="majorHAnsi" w:cstheme="majorHAnsi"/>
                <w:color w:val="000000"/>
                <w:sz w:val="19"/>
                <w:szCs w:val="19"/>
              </w:rPr>
            </w:pPr>
            <w:r w:rsidRPr="00F220C2">
              <w:rPr>
                <w:rFonts w:asciiTheme="majorHAnsi" w:hAnsiTheme="majorHAnsi" w:cstheme="majorHAnsi"/>
                <w:noProof/>
                <w:color w:val="000000"/>
                <w:sz w:val="19"/>
                <w:szCs w:val="19"/>
              </w:rPr>
              <w:drawing>
                <wp:inline distT="0" distB="0" distL="0" distR="0" wp14:anchorId="2F7D5A56" wp14:editId="726F518E">
                  <wp:extent cx="1095022" cy="615950"/>
                  <wp:effectExtent l="0" t="0" r="0" b="0"/>
                  <wp:docPr id="57" name="image10.jpg"/>
                  <wp:cNvGraphicFramePr/>
                  <a:graphic xmlns:a="http://schemas.openxmlformats.org/drawingml/2006/main">
                    <a:graphicData uri="http://schemas.openxmlformats.org/drawingml/2006/picture">
                      <pic:pic xmlns:pic="http://schemas.openxmlformats.org/drawingml/2006/picture">
                        <pic:nvPicPr>
                          <pic:cNvPr id="57" name="image10.jp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top w:val="single" w:sz="4" w:space="0" w:color="000000"/>
              <w:left w:val="nil"/>
            </w:tcBorders>
            <w:shd w:val="clear" w:color="auto" w:fill="auto"/>
          </w:tcPr>
          <w:p w14:paraId="2F7D59B7" w14:textId="77777777" w:rsidR="00990F12" w:rsidRPr="00F220C2" w:rsidRDefault="00990F12">
            <w:pPr>
              <w:ind w:left="-112" w:right="-152"/>
              <w:rPr>
                <w:rFonts w:asciiTheme="majorHAnsi" w:hAnsiTheme="majorHAnsi" w:cstheme="majorHAnsi"/>
                <w:sz w:val="19"/>
                <w:szCs w:val="19"/>
              </w:rPr>
            </w:pPr>
          </w:p>
          <w:p w14:paraId="2F7D59B8"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Passons à la réflexion sur la violence. </w:t>
            </w:r>
            <w:r w:rsidRPr="00F220C2">
              <w:rPr>
                <w:rFonts w:asciiTheme="majorHAnsi" w:hAnsiTheme="majorHAnsi" w:cstheme="majorHAnsi"/>
                <w:b/>
                <w:sz w:val="19"/>
                <w:szCs w:val="19"/>
                <w:lang w:val="fr-FR"/>
              </w:rPr>
              <w:t>Les discours et les crimes haineux font partie des formes de violence les plus courantes. Les lieux de culte et les personnes qui les fréquentent sont particulièrement vulnérables aux crimes haineux.</w:t>
            </w:r>
          </w:p>
          <w:p w14:paraId="2F7D59B9" w14:textId="77777777" w:rsidR="00990F12" w:rsidRPr="00F220C2" w:rsidRDefault="00701650">
            <w:pPr>
              <w:ind w:left="-108" w:firstLine="295"/>
              <w:rPr>
                <w:rFonts w:asciiTheme="majorHAnsi" w:hAnsiTheme="majorHAnsi" w:cstheme="majorHAnsi"/>
                <w:color w:val="000000"/>
                <w:sz w:val="19"/>
                <w:szCs w:val="19"/>
                <w:lang w:val="fr-FR"/>
              </w:rPr>
            </w:pPr>
            <w:r w:rsidRPr="00F220C2">
              <w:rPr>
                <w:rFonts w:asciiTheme="majorHAnsi" w:hAnsiTheme="majorHAnsi" w:cstheme="majorHAnsi"/>
                <w:sz w:val="19"/>
                <w:szCs w:val="19"/>
                <w:lang w:val="fr-FR"/>
              </w:rPr>
              <w:t>Au Brésil, les adeptes des religions traditionnelles afro-brésiliennes sont confrontés à de violentes attaques de la part de voisins chrétiens néo-pentecôtistes qui considèrent leur religion comme démoniaque. Le père Marcio, prêtre de la religion Candomblé, a signalé plus de 20 attaques contre son temple. La police n'a pris aucune mesure.</w:t>
            </w:r>
            <w:r w:rsidRPr="00F220C2">
              <w:rPr>
                <w:rFonts w:asciiTheme="majorHAnsi" w:hAnsiTheme="majorHAnsi" w:cstheme="majorHAnsi"/>
                <w:color w:val="000000"/>
                <w:sz w:val="19"/>
                <w:szCs w:val="19"/>
                <w:lang w:val="fr-FR"/>
              </w:rPr>
              <w:t> </w:t>
            </w:r>
            <w:r w:rsidRPr="00F220C2">
              <w:rPr>
                <w:rFonts w:asciiTheme="majorHAnsi" w:hAnsiTheme="majorHAnsi" w:cstheme="majorHAnsi"/>
                <w:color w:val="000000"/>
                <w:sz w:val="19"/>
                <w:szCs w:val="19"/>
                <w:vertAlign w:val="superscript"/>
              </w:rPr>
              <w:footnoteReference w:id="13"/>
            </w:r>
            <w:r w:rsidRPr="00F220C2">
              <w:rPr>
                <w:rFonts w:asciiTheme="majorHAnsi" w:hAnsiTheme="majorHAnsi" w:cstheme="majorHAnsi"/>
                <w:color w:val="000000"/>
                <w:sz w:val="19"/>
                <w:szCs w:val="19"/>
                <w:lang w:val="fr-FR"/>
              </w:rPr>
              <w:t xml:space="preserve"> </w:t>
            </w:r>
          </w:p>
          <w:p w14:paraId="2F7D59BA" w14:textId="77777777" w:rsidR="00990F12" w:rsidRPr="00F220C2" w:rsidRDefault="00990F12">
            <w:pPr>
              <w:ind w:left="-112" w:right="-152" w:firstLine="284"/>
              <w:rPr>
                <w:rFonts w:asciiTheme="majorHAnsi" w:hAnsiTheme="majorHAnsi" w:cstheme="majorHAnsi"/>
                <w:sz w:val="19"/>
                <w:szCs w:val="19"/>
                <w:lang w:val="fr-FR"/>
              </w:rPr>
            </w:pPr>
          </w:p>
        </w:tc>
      </w:tr>
      <w:tr w:rsidR="00990F12" w:rsidRPr="00CA003D" w14:paraId="2F7D59C1" w14:textId="77777777">
        <w:trPr>
          <w:trHeight w:val="93"/>
        </w:trPr>
        <w:tc>
          <w:tcPr>
            <w:tcW w:w="2310" w:type="dxa"/>
            <w:tcBorders>
              <w:top w:val="nil"/>
              <w:bottom w:val="nil"/>
              <w:right w:val="nil"/>
            </w:tcBorders>
            <w:shd w:val="clear" w:color="auto" w:fill="auto"/>
          </w:tcPr>
          <w:p w14:paraId="2F7D59BC" w14:textId="77777777" w:rsidR="00990F12" w:rsidRPr="00F220C2" w:rsidRDefault="00990F12">
            <w:pPr>
              <w:pBdr>
                <w:top w:val="nil"/>
                <w:left w:val="nil"/>
                <w:bottom w:val="nil"/>
                <w:right w:val="nil"/>
                <w:between w:val="nil"/>
              </w:pBdr>
              <w:rPr>
                <w:rFonts w:asciiTheme="majorHAnsi" w:hAnsiTheme="majorHAnsi" w:cstheme="majorHAnsi"/>
                <w:color w:val="000000"/>
                <w:sz w:val="19"/>
                <w:szCs w:val="19"/>
                <w:lang w:val="fr-FR"/>
              </w:rPr>
            </w:pPr>
          </w:p>
          <w:p w14:paraId="2F7D59BD" w14:textId="77777777" w:rsidR="00990F12" w:rsidRPr="00F220C2" w:rsidRDefault="00701650">
            <w:pPr>
              <w:pBdr>
                <w:top w:val="nil"/>
                <w:left w:val="nil"/>
                <w:bottom w:val="nil"/>
                <w:right w:val="nil"/>
                <w:between w:val="nil"/>
              </w:pBdr>
              <w:rPr>
                <w:rFonts w:asciiTheme="majorHAnsi" w:hAnsiTheme="majorHAnsi" w:cstheme="majorHAnsi"/>
                <w:color w:val="000000"/>
                <w:sz w:val="19"/>
                <w:szCs w:val="19"/>
              </w:rPr>
            </w:pPr>
            <w:r w:rsidRPr="00F220C2">
              <w:rPr>
                <w:rFonts w:asciiTheme="majorHAnsi" w:hAnsiTheme="majorHAnsi" w:cstheme="majorHAnsi"/>
                <w:noProof/>
                <w:color w:val="000000"/>
                <w:sz w:val="19"/>
                <w:szCs w:val="19"/>
              </w:rPr>
              <w:drawing>
                <wp:inline distT="0" distB="0" distL="0" distR="0" wp14:anchorId="2F7D5A58" wp14:editId="057ECDFF">
                  <wp:extent cx="1095022" cy="615950"/>
                  <wp:effectExtent l="0" t="0" r="0" b="0"/>
                  <wp:docPr id="58" name="image15.jpg"/>
                  <wp:cNvGraphicFramePr/>
                  <a:graphic xmlns:a="http://schemas.openxmlformats.org/drawingml/2006/main">
                    <a:graphicData uri="http://schemas.openxmlformats.org/drawingml/2006/picture">
                      <pic:pic xmlns:pic="http://schemas.openxmlformats.org/drawingml/2006/picture">
                        <pic:nvPicPr>
                          <pic:cNvPr id="58" name="image15.jp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left w:val="nil"/>
            </w:tcBorders>
            <w:shd w:val="clear" w:color="auto" w:fill="auto"/>
          </w:tcPr>
          <w:p w14:paraId="2F7D59BE" w14:textId="77777777" w:rsidR="00990F12" w:rsidRPr="00F220C2" w:rsidRDefault="00990F12">
            <w:pPr>
              <w:ind w:left="-112" w:right="-152"/>
              <w:rPr>
                <w:rFonts w:asciiTheme="majorHAnsi" w:hAnsiTheme="majorHAnsi" w:cstheme="majorHAnsi"/>
                <w:b/>
                <w:sz w:val="19"/>
                <w:szCs w:val="19"/>
              </w:rPr>
            </w:pPr>
          </w:p>
          <w:p w14:paraId="2F7D59BF"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b/>
                <w:sz w:val="19"/>
                <w:szCs w:val="19"/>
                <w:lang w:val="fr-FR"/>
              </w:rPr>
              <w:t>Une fois encore, les femmes et les hommes ont tendance à être affectés différemment.</w:t>
            </w:r>
            <w:r w:rsidRPr="00F220C2">
              <w:rPr>
                <w:rFonts w:asciiTheme="majorHAnsi" w:hAnsiTheme="majorHAnsi" w:cstheme="majorHAnsi"/>
                <w:sz w:val="19"/>
                <w:szCs w:val="19"/>
                <w:lang w:val="fr-FR"/>
              </w:rPr>
              <w:br/>
              <w:t>Les femmes musulmanes en Suède, en particulier celles qui portent des vêtements religieux, comme le hijab, sont plus susceptibles de subir des crimes haineux commis par des inconnus dans des espaces publics, tandis que les hommes musulmans sont plus susceptibles de subir des crimes haineux de la part des voisins ou des collègues.</w:t>
            </w:r>
            <w:r w:rsidRPr="00F220C2">
              <w:rPr>
                <w:rFonts w:asciiTheme="majorHAnsi" w:hAnsiTheme="majorHAnsi" w:cstheme="majorHAnsi"/>
                <w:sz w:val="19"/>
                <w:szCs w:val="19"/>
                <w:vertAlign w:val="superscript"/>
              </w:rPr>
              <w:footnoteReference w:id="14"/>
            </w:r>
            <w:r w:rsidRPr="00F220C2">
              <w:rPr>
                <w:rFonts w:asciiTheme="majorHAnsi" w:hAnsiTheme="majorHAnsi" w:cstheme="majorHAnsi"/>
                <w:sz w:val="19"/>
                <w:szCs w:val="19"/>
                <w:lang w:val="fr-FR"/>
              </w:rPr>
              <w:t xml:space="preserve"> </w:t>
            </w:r>
          </w:p>
          <w:p w14:paraId="2F7D59C0"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C7" w14:textId="77777777">
        <w:trPr>
          <w:trHeight w:val="93"/>
        </w:trPr>
        <w:tc>
          <w:tcPr>
            <w:tcW w:w="2310" w:type="dxa"/>
            <w:tcBorders>
              <w:top w:val="nil"/>
              <w:bottom w:val="nil"/>
              <w:right w:val="nil"/>
            </w:tcBorders>
            <w:shd w:val="clear" w:color="auto" w:fill="auto"/>
          </w:tcPr>
          <w:p w14:paraId="2F7D59C2" w14:textId="77777777" w:rsidR="00990F12" w:rsidRPr="00F220C2" w:rsidRDefault="00990F12">
            <w:pPr>
              <w:pBdr>
                <w:top w:val="nil"/>
                <w:left w:val="nil"/>
                <w:bottom w:val="nil"/>
                <w:right w:val="nil"/>
                <w:between w:val="nil"/>
              </w:pBdr>
              <w:rPr>
                <w:rFonts w:asciiTheme="majorHAnsi" w:hAnsiTheme="majorHAnsi" w:cstheme="majorHAnsi"/>
                <w:color w:val="000000"/>
                <w:sz w:val="19"/>
                <w:szCs w:val="19"/>
                <w:lang w:val="fr-FR"/>
              </w:rPr>
            </w:pPr>
          </w:p>
          <w:p w14:paraId="2F7D59C3" w14:textId="77777777" w:rsidR="00990F12" w:rsidRPr="00F220C2" w:rsidRDefault="00701650">
            <w:pPr>
              <w:pBdr>
                <w:top w:val="nil"/>
                <w:left w:val="nil"/>
                <w:bottom w:val="nil"/>
                <w:right w:val="nil"/>
                <w:between w:val="nil"/>
              </w:pBdr>
              <w:rPr>
                <w:rFonts w:asciiTheme="majorHAnsi" w:hAnsiTheme="majorHAnsi" w:cstheme="majorHAnsi"/>
                <w:color w:val="000000"/>
                <w:sz w:val="19"/>
                <w:szCs w:val="19"/>
              </w:rPr>
            </w:pPr>
            <w:r w:rsidRPr="00F220C2">
              <w:rPr>
                <w:rFonts w:asciiTheme="majorHAnsi" w:hAnsiTheme="majorHAnsi" w:cstheme="majorHAnsi"/>
                <w:noProof/>
                <w:color w:val="000000"/>
                <w:sz w:val="19"/>
                <w:szCs w:val="19"/>
              </w:rPr>
              <w:drawing>
                <wp:inline distT="0" distB="0" distL="0" distR="0" wp14:anchorId="2F7D5A5A" wp14:editId="6D003806">
                  <wp:extent cx="1095022" cy="615950"/>
                  <wp:effectExtent l="0" t="0" r="0" b="0"/>
                  <wp:docPr id="59" name="image38.jpg"/>
                  <wp:cNvGraphicFramePr/>
                  <a:graphic xmlns:a="http://schemas.openxmlformats.org/drawingml/2006/main">
                    <a:graphicData uri="http://schemas.openxmlformats.org/drawingml/2006/picture">
                      <pic:pic xmlns:pic="http://schemas.openxmlformats.org/drawingml/2006/picture">
                        <pic:nvPicPr>
                          <pic:cNvPr id="59" name="image38.jpg"/>
                          <pic:cNvPicPr preferRelativeResize="0"/>
                        </pic:nvPicPr>
                        <pic:blipFill>
                          <a:blip r:embed="rId36"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left w:val="nil"/>
            </w:tcBorders>
            <w:shd w:val="clear" w:color="auto" w:fill="auto"/>
          </w:tcPr>
          <w:p w14:paraId="2F7D59C4" w14:textId="77777777" w:rsidR="00990F12" w:rsidRPr="00F220C2" w:rsidRDefault="00990F12">
            <w:pPr>
              <w:ind w:left="-112" w:right="-152"/>
              <w:rPr>
                <w:rFonts w:asciiTheme="majorHAnsi" w:hAnsiTheme="majorHAnsi" w:cstheme="majorHAnsi"/>
                <w:b/>
                <w:sz w:val="19"/>
                <w:szCs w:val="19"/>
              </w:rPr>
            </w:pPr>
          </w:p>
          <w:p w14:paraId="2F7D59C5"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b/>
                <w:sz w:val="19"/>
                <w:szCs w:val="19"/>
                <w:lang w:val="fr-FR"/>
              </w:rPr>
              <w:t xml:space="preserve">Dans de nombreux endroits, la pandémie de corona virus a renforcé les schémas existants de discrimination et de haine. </w:t>
            </w:r>
            <w:r w:rsidRPr="00F220C2">
              <w:rPr>
                <w:rFonts w:asciiTheme="majorHAnsi" w:hAnsiTheme="majorHAnsi" w:cstheme="majorHAnsi"/>
                <w:sz w:val="19"/>
                <w:szCs w:val="19"/>
                <w:lang w:val="fr-FR"/>
              </w:rPr>
              <w:t>Les musulmans d'Inde ont été accusés de mener un jihad corona lorsque le virus s’est répandu après une fête religieuse musulmane. Ahmed Shaikh est un vendeur ambulant musulman qui se bat pour gagner sa vie. En avril 2020, une bande de nationalistes hindous lui a dit de remballer son étal et de partir sous prétexte que les musulmans conspiraient pour propager la corona. Ahmed s’est défendu, mais a été sévèrement battu à coups de bâton. Il a tenté de porter plainte auprès de la police, qui a refusé d'enregistrer l'affaire, affirmant que la vente ambulante était illégale.</w:t>
            </w:r>
            <w:r w:rsidRPr="00F220C2">
              <w:rPr>
                <w:rFonts w:asciiTheme="majorHAnsi" w:hAnsiTheme="majorHAnsi" w:cstheme="majorHAnsi"/>
                <w:sz w:val="19"/>
                <w:szCs w:val="19"/>
                <w:vertAlign w:val="superscript"/>
              </w:rPr>
              <w:footnoteReference w:id="15"/>
            </w:r>
            <w:r w:rsidRPr="00F220C2">
              <w:rPr>
                <w:rFonts w:asciiTheme="majorHAnsi" w:hAnsiTheme="majorHAnsi" w:cstheme="majorHAnsi"/>
                <w:sz w:val="19"/>
                <w:szCs w:val="19"/>
                <w:lang w:val="fr-FR"/>
              </w:rPr>
              <w:t> </w:t>
            </w:r>
          </w:p>
          <w:p w14:paraId="2F7D59C6"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D3" w14:textId="77777777">
        <w:trPr>
          <w:trHeight w:val="93"/>
        </w:trPr>
        <w:tc>
          <w:tcPr>
            <w:tcW w:w="2310" w:type="dxa"/>
            <w:tcBorders>
              <w:top w:val="nil"/>
              <w:bottom w:val="nil"/>
              <w:right w:val="nil"/>
            </w:tcBorders>
            <w:shd w:val="clear" w:color="auto" w:fill="auto"/>
          </w:tcPr>
          <w:p w14:paraId="2F7D59C8" w14:textId="77777777" w:rsidR="00990F12" w:rsidRPr="00F220C2" w:rsidRDefault="00990F12">
            <w:pPr>
              <w:pBdr>
                <w:top w:val="nil"/>
                <w:left w:val="nil"/>
                <w:bottom w:val="nil"/>
                <w:right w:val="nil"/>
                <w:between w:val="nil"/>
              </w:pBdr>
              <w:rPr>
                <w:rFonts w:asciiTheme="majorHAnsi" w:hAnsiTheme="majorHAnsi" w:cstheme="majorHAnsi"/>
                <w:color w:val="000000"/>
                <w:sz w:val="19"/>
                <w:szCs w:val="19"/>
                <w:lang w:val="fr-FR"/>
              </w:rPr>
            </w:pPr>
          </w:p>
          <w:p w14:paraId="2F7D59C9" w14:textId="77777777" w:rsidR="00990F12" w:rsidRPr="00F220C2" w:rsidRDefault="00701650">
            <w:pPr>
              <w:pBdr>
                <w:top w:val="nil"/>
                <w:left w:val="nil"/>
                <w:bottom w:val="nil"/>
                <w:right w:val="nil"/>
                <w:between w:val="nil"/>
              </w:pBdr>
              <w:rPr>
                <w:rFonts w:asciiTheme="majorHAnsi" w:hAnsiTheme="majorHAnsi" w:cstheme="majorHAnsi"/>
                <w:color w:val="000000"/>
                <w:sz w:val="19"/>
                <w:szCs w:val="19"/>
              </w:rPr>
            </w:pPr>
            <w:r w:rsidRPr="00F220C2">
              <w:rPr>
                <w:rFonts w:asciiTheme="majorHAnsi" w:hAnsiTheme="majorHAnsi" w:cstheme="majorHAnsi"/>
                <w:noProof/>
                <w:color w:val="000000"/>
                <w:sz w:val="19"/>
                <w:szCs w:val="19"/>
              </w:rPr>
              <w:drawing>
                <wp:inline distT="0" distB="0" distL="0" distR="0" wp14:anchorId="2F7D5A5C" wp14:editId="0226F183">
                  <wp:extent cx="1095022" cy="615950"/>
                  <wp:effectExtent l="0" t="0" r="0" b="0"/>
                  <wp:docPr id="60" name="image6.jpg"/>
                  <wp:cNvGraphicFramePr/>
                  <a:graphic xmlns:a="http://schemas.openxmlformats.org/drawingml/2006/main">
                    <a:graphicData uri="http://schemas.openxmlformats.org/drawingml/2006/picture">
                      <pic:pic xmlns:pic="http://schemas.openxmlformats.org/drawingml/2006/picture">
                        <pic:nvPicPr>
                          <pic:cNvPr id="60" name="image6.jp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20" w:type="dxa"/>
            <w:tcBorders>
              <w:left w:val="nil"/>
            </w:tcBorders>
            <w:shd w:val="clear" w:color="auto" w:fill="auto"/>
          </w:tcPr>
          <w:p w14:paraId="2F7D59CA" w14:textId="77777777" w:rsidR="00990F12" w:rsidRPr="00F220C2" w:rsidRDefault="00990F12">
            <w:pPr>
              <w:ind w:left="-112" w:right="-152"/>
              <w:rPr>
                <w:rFonts w:asciiTheme="majorHAnsi" w:hAnsiTheme="majorHAnsi" w:cstheme="majorHAnsi"/>
                <w:sz w:val="19"/>
                <w:szCs w:val="19"/>
              </w:rPr>
            </w:pPr>
          </w:p>
          <w:p w14:paraId="2F7D59CB"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Les formes les plus extrêmes de violation de la communauté sont la violence communautaire et les attaques terroristes.</w:t>
            </w:r>
          </w:p>
          <w:p w14:paraId="2F7D59CC"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Le pasteur Samuel est originaire du nord du Burkina Faso. Le pays a une tradition de tolérance religieuse que les groupes terroristes mettent à mal. En 2019, les attaques contre les églises font désormais partie de leur stratégie. Le pasteur Samuel vit désormais dans un camp de personnes déplacées à l'intérieur du pays.  </w:t>
            </w:r>
          </w:p>
          <w:p w14:paraId="2F7D59CD" w14:textId="77777777" w:rsidR="00990F12" w:rsidRPr="00F220C2" w:rsidRDefault="00990F12">
            <w:pPr>
              <w:ind w:left="-108"/>
              <w:rPr>
                <w:rFonts w:asciiTheme="majorHAnsi" w:hAnsiTheme="majorHAnsi" w:cstheme="majorHAnsi"/>
                <w:sz w:val="19"/>
                <w:szCs w:val="19"/>
                <w:lang w:val="fr-FR"/>
              </w:rPr>
            </w:pPr>
          </w:p>
          <w:p w14:paraId="2F7D59CE" w14:textId="77777777" w:rsidR="00990F12" w:rsidRPr="00F220C2" w:rsidRDefault="00701650">
            <w:pPr>
              <w:ind w:left="170" w:right="272"/>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 Ces attaques ont brisé la vie de notre peuple. Nous sommes remplis de douleur », déclare-t-il. </w:t>
            </w:r>
          </w:p>
          <w:p w14:paraId="2F7D59CF" w14:textId="77777777" w:rsidR="00990F12" w:rsidRPr="00F220C2" w:rsidRDefault="00990F12">
            <w:pPr>
              <w:ind w:left="-108"/>
              <w:rPr>
                <w:rFonts w:asciiTheme="majorHAnsi" w:hAnsiTheme="majorHAnsi" w:cstheme="majorHAnsi"/>
                <w:sz w:val="19"/>
                <w:szCs w:val="19"/>
                <w:lang w:val="fr-FR"/>
              </w:rPr>
            </w:pPr>
          </w:p>
          <w:p w14:paraId="2F7D59D0" w14:textId="69C29A3C"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Les attaques terroristes se sont intensifiées depuis 2019, touchant tout le monde, avec plus d'un million de personnes déplacées.</w:t>
            </w:r>
            <w:r w:rsidRPr="00F220C2">
              <w:rPr>
                <w:rFonts w:asciiTheme="majorHAnsi" w:hAnsiTheme="majorHAnsi" w:cstheme="majorHAnsi"/>
                <w:sz w:val="19"/>
                <w:szCs w:val="19"/>
                <w:vertAlign w:val="superscript"/>
              </w:rPr>
              <w:footnoteReference w:id="16"/>
            </w:r>
          </w:p>
          <w:p w14:paraId="2F7D59D1" w14:textId="77777777" w:rsidR="00990F12" w:rsidRPr="00F220C2" w:rsidRDefault="00990F12">
            <w:pPr>
              <w:ind w:left="-108"/>
              <w:rPr>
                <w:rFonts w:asciiTheme="majorHAnsi" w:hAnsiTheme="majorHAnsi" w:cstheme="majorHAnsi"/>
                <w:sz w:val="19"/>
                <w:szCs w:val="19"/>
                <w:lang w:val="fr-FR"/>
              </w:rPr>
            </w:pPr>
          </w:p>
          <w:p w14:paraId="2F7D59D2" w14:textId="77777777" w:rsidR="00990F12" w:rsidRPr="00F220C2" w:rsidRDefault="00990F12">
            <w:pPr>
              <w:rPr>
                <w:rFonts w:asciiTheme="majorHAnsi" w:hAnsiTheme="majorHAnsi" w:cstheme="majorHAnsi"/>
                <w:sz w:val="19"/>
                <w:szCs w:val="19"/>
                <w:lang w:val="fr-FR"/>
              </w:rPr>
            </w:pPr>
          </w:p>
        </w:tc>
      </w:tr>
    </w:tbl>
    <w:p w14:paraId="2F7D59D4" w14:textId="77777777" w:rsidR="00990F12" w:rsidRPr="00F220C2" w:rsidRDefault="00990F12">
      <w:pPr>
        <w:rPr>
          <w:rFonts w:asciiTheme="majorHAnsi" w:hAnsiTheme="majorHAnsi" w:cstheme="majorHAnsi"/>
          <w:sz w:val="19"/>
          <w:szCs w:val="19"/>
          <w:lang w:val="fr-FR"/>
        </w:rPr>
      </w:pPr>
    </w:p>
    <w:tbl>
      <w:tblPr>
        <w:tblStyle w:val="a0"/>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990F12" w:rsidRPr="00CA003D" w14:paraId="2F7D59D9" w14:textId="77777777">
        <w:trPr>
          <w:trHeight w:val="93"/>
        </w:trPr>
        <w:tc>
          <w:tcPr>
            <w:tcW w:w="2268" w:type="dxa"/>
            <w:tcBorders>
              <w:top w:val="nil"/>
              <w:bottom w:val="nil"/>
              <w:right w:val="nil"/>
            </w:tcBorders>
            <w:shd w:val="clear" w:color="auto" w:fill="auto"/>
          </w:tcPr>
          <w:p w14:paraId="2F7D59D5" w14:textId="77777777" w:rsidR="00990F12" w:rsidRPr="00F220C2" w:rsidRDefault="00701650">
            <w:pPr>
              <w:pBdr>
                <w:top w:val="nil"/>
                <w:left w:val="nil"/>
                <w:bottom w:val="nil"/>
                <w:right w:val="nil"/>
                <w:between w:val="nil"/>
              </w:pBdr>
              <w:rPr>
                <w:rFonts w:asciiTheme="majorHAnsi" w:hAnsiTheme="majorHAnsi" w:cstheme="majorHAnsi"/>
                <w:color w:val="000000"/>
                <w:sz w:val="19"/>
                <w:szCs w:val="19"/>
              </w:rPr>
            </w:pPr>
            <w:r w:rsidRPr="00F220C2">
              <w:rPr>
                <w:rFonts w:asciiTheme="majorHAnsi" w:hAnsiTheme="majorHAnsi" w:cstheme="majorHAnsi"/>
                <w:noProof/>
                <w:color w:val="000000"/>
                <w:sz w:val="19"/>
                <w:szCs w:val="19"/>
              </w:rPr>
              <w:lastRenderedPageBreak/>
              <w:drawing>
                <wp:inline distT="0" distB="0" distL="0" distR="0" wp14:anchorId="2F7D5A5E" wp14:editId="03034B4F">
                  <wp:extent cx="1095022" cy="615950"/>
                  <wp:effectExtent l="0" t="0" r="0" b="0"/>
                  <wp:docPr id="61" name="image14.jpg"/>
                  <wp:cNvGraphicFramePr/>
                  <a:graphic xmlns:a="http://schemas.openxmlformats.org/drawingml/2006/main">
                    <a:graphicData uri="http://schemas.openxmlformats.org/drawingml/2006/picture">
                      <pic:pic xmlns:pic="http://schemas.openxmlformats.org/drawingml/2006/picture">
                        <pic:nvPicPr>
                          <pic:cNvPr id="61" name="image14.jpg"/>
                          <pic:cNvPicPr preferRelativeResize="0"/>
                        </pic:nvPicPr>
                        <pic:blipFill>
                          <a:blip r:embed="rId38"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9D6"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b/>
                <w:sz w:val="19"/>
                <w:szCs w:val="19"/>
                <w:lang w:val="fr-FR"/>
              </w:rPr>
              <w:t>Bien que les groupes terroristes liés à l'Islam dominent les statistiques mondiales, il existe de nombreux contextes nationaux où d'autres groupes représentent une plus grande menace.</w:t>
            </w:r>
          </w:p>
          <w:p w14:paraId="2F7D59D7"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Les services de sécurité de certains pays occidentaux considèrent les extrémistes d'extrême droite comme la plus grande menace terroriste intérieure. Ces groupes ciblent les minorités. En 2018, onze personnes ont été tuées dans une mosquée à Pittsburgh, aux États-Unis, et 51 personnes ont été tuées dans une mosquée à Christchurch, en Nouvelle-Zélande, en 2019.</w:t>
            </w:r>
          </w:p>
          <w:p w14:paraId="2F7D59D8"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DF" w14:textId="77777777">
        <w:trPr>
          <w:trHeight w:val="93"/>
        </w:trPr>
        <w:tc>
          <w:tcPr>
            <w:tcW w:w="2268" w:type="dxa"/>
            <w:tcBorders>
              <w:top w:val="nil"/>
              <w:bottom w:val="nil"/>
              <w:right w:val="nil"/>
            </w:tcBorders>
            <w:shd w:val="clear" w:color="auto" w:fill="auto"/>
          </w:tcPr>
          <w:p w14:paraId="2F7D59DA" w14:textId="77777777" w:rsidR="00990F12" w:rsidRPr="00F220C2" w:rsidRDefault="00990F12">
            <w:pPr>
              <w:pBdr>
                <w:top w:val="nil"/>
                <w:left w:val="nil"/>
                <w:bottom w:val="nil"/>
                <w:right w:val="nil"/>
                <w:between w:val="nil"/>
              </w:pBdr>
              <w:rPr>
                <w:rFonts w:asciiTheme="majorHAnsi" w:hAnsiTheme="majorHAnsi" w:cstheme="majorHAnsi"/>
                <w:color w:val="000000"/>
                <w:sz w:val="19"/>
                <w:szCs w:val="19"/>
                <w:lang w:val="fr-FR"/>
              </w:rPr>
            </w:pPr>
          </w:p>
          <w:p w14:paraId="2F7D59DB" w14:textId="77777777" w:rsidR="00990F12" w:rsidRPr="00F220C2" w:rsidRDefault="00701650">
            <w:pPr>
              <w:pBdr>
                <w:top w:val="nil"/>
                <w:left w:val="nil"/>
                <w:bottom w:val="nil"/>
                <w:right w:val="nil"/>
                <w:between w:val="nil"/>
              </w:pBdr>
              <w:rPr>
                <w:rFonts w:asciiTheme="majorHAnsi" w:hAnsiTheme="majorHAnsi" w:cstheme="majorHAnsi"/>
                <w:color w:val="000000"/>
                <w:sz w:val="19"/>
                <w:szCs w:val="19"/>
              </w:rPr>
            </w:pPr>
            <w:r w:rsidRPr="00F220C2">
              <w:rPr>
                <w:rFonts w:asciiTheme="majorHAnsi" w:hAnsiTheme="majorHAnsi" w:cstheme="majorHAnsi"/>
                <w:noProof/>
                <w:color w:val="000000"/>
                <w:sz w:val="19"/>
                <w:szCs w:val="19"/>
              </w:rPr>
              <w:drawing>
                <wp:inline distT="0" distB="0" distL="0" distR="0" wp14:anchorId="2F7D5A60" wp14:editId="5965C9E6">
                  <wp:extent cx="1095022" cy="615950"/>
                  <wp:effectExtent l="0" t="0" r="0" b="0"/>
                  <wp:docPr id="62" name="image18.jpg"/>
                  <wp:cNvGraphicFramePr/>
                  <a:graphic xmlns:a="http://schemas.openxmlformats.org/drawingml/2006/main">
                    <a:graphicData uri="http://schemas.openxmlformats.org/drawingml/2006/picture">
                      <pic:pic xmlns:pic="http://schemas.openxmlformats.org/drawingml/2006/picture">
                        <pic:nvPicPr>
                          <pic:cNvPr id="62" name="image18.jpg"/>
                          <pic:cNvPicPr preferRelativeResize="0"/>
                        </pic:nvPicPr>
                        <pic:blipFill>
                          <a:blip r:embed="rId39"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bottom w:val="nil"/>
            </w:tcBorders>
            <w:shd w:val="clear" w:color="auto" w:fill="auto"/>
          </w:tcPr>
          <w:p w14:paraId="2F7D59DC" w14:textId="77777777" w:rsidR="00990F12" w:rsidRPr="00F220C2" w:rsidRDefault="00990F12">
            <w:pPr>
              <w:ind w:left="-112" w:right="-152"/>
              <w:rPr>
                <w:rFonts w:asciiTheme="majorHAnsi" w:hAnsiTheme="majorHAnsi" w:cstheme="majorHAnsi"/>
                <w:b/>
                <w:sz w:val="19"/>
                <w:szCs w:val="19"/>
              </w:rPr>
            </w:pPr>
          </w:p>
          <w:p w14:paraId="2F7D59DD" w14:textId="77777777" w:rsidR="00990F12" w:rsidRPr="00F220C2" w:rsidRDefault="00701650">
            <w:pPr>
              <w:ind w:left="-108"/>
              <w:rPr>
                <w:rFonts w:asciiTheme="majorHAnsi" w:hAnsiTheme="majorHAnsi" w:cstheme="majorHAnsi"/>
                <w:sz w:val="19"/>
                <w:szCs w:val="19"/>
                <w:highlight w:val="white"/>
                <w:lang w:val="fr-FR"/>
              </w:rPr>
            </w:pPr>
            <w:r w:rsidRPr="00F220C2">
              <w:rPr>
                <w:rFonts w:asciiTheme="majorHAnsi" w:hAnsiTheme="majorHAnsi" w:cstheme="majorHAnsi"/>
                <w:b/>
                <w:sz w:val="19"/>
                <w:szCs w:val="19"/>
                <w:lang w:val="fr-FR"/>
              </w:rPr>
              <w:t xml:space="preserve">La violence exercée par la police, les services de sécurité ou l'armée, ou par des bandes armées engagées par l'État, peut viser des individus ou des communautés entières. </w:t>
            </w:r>
            <w:r w:rsidRPr="00F220C2">
              <w:rPr>
                <w:rFonts w:asciiTheme="majorHAnsi" w:hAnsiTheme="majorHAnsi" w:cstheme="majorHAnsi"/>
                <w:sz w:val="19"/>
                <w:szCs w:val="19"/>
                <w:lang w:val="fr-FR"/>
              </w:rPr>
              <w:t>La situation des Ouïghours dans l'ouest de la Chine illustre à quel point la violence gouvernementale peut devenir extrême. Les femmes ouïghoures ont été soumises à des stérilisations et à des contraceptions forcées, ce qui a entraîné une baisse massive des taux de natalité, et environ 1,8 million d’Ouïghours ont été envoyés dans des camps de rééducation pour des raisons telles que le port du hijab ou de la barbe. On signale des cas de torture et de viol dans ces camps, où les détenus sont privés de leur langue et de leur religion et endoctrinés dans l'idéologie de l'État. Le gouvernement chinois prétend que ces camps sont des centres d'éducation volontaires.</w:t>
            </w:r>
            <w:r w:rsidRPr="00F220C2">
              <w:rPr>
                <w:rFonts w:asciiTheme="majorHAnsi" w:hAnsiTheme="majorHAnsi" w:cstheme="majorHAnsi"/>
                <w:sz w:val="19"/>
                <w:szCs w:val="19"/>
                <w:vertAlign w:val="superscript"/>
              </w:rPr>
              <w:footnoteReference w:id="17"/>
            </w:r>
          </w:p>
          <w:p w14:paraId="2F7D59DE"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E2" w14:textId="77777777" w:rsidTr="00FB3A11">
        <w:trPr>
          <w:trHeight w:val="397"/>
        </w:trPr>
        <w:tc>
          <w:tcPr>
            <w:tcW w:w="2268" w:type="dxa"/>
            <w:tcBorders>
              <w:top w:val="nil"/>
              <w:bottom w:val="nil"/>
              <w:right w:val="nil"/>
            </w:tcBorders>
            <w:shd w:val="clear" w:color="auto" w:fill="auto"/>
          </w:tcPr>
          <w:p w14:paraId="2F7D59E0" w14:textId="77777777" w:rsidR="00990F12" w:rsidRPr="001E34F6" w:rsidRDefault="00990F12">
            <w:pPr>
              <w:pBdr>
                <w:top w:val="nil"/>
                <w:left w:val="nil"/>
                <w:bottom w:val="nil"/>
                <w:right w:val="nil"/>
                <w:between w:val="nil"/>
              </w:pBdr>
              <w:rPr>
                <w:color w:val="000000"/>
                <w:sz w:val="19"/>
                <w:szCs w:val="19"/>
                <w:lang w:val="fr-FR"/>
              </w:rPr>
            </w:pPr>
          </w:p>
        </w:tc>
        <w:tc>
          <w:tcPr>
            <w:tcW w:w="6763" w:type="dxa"/>
            <w:tcBorders>
              <w:top w:val="nil"/>
              <w:left w:val="nil"/>
              <w:bottom w:val="single" w:sz="4" w:space="0" w:color="000000"/>
            </w:tcBorders>
            <w:shd w:val="clear" w:color="auto" w:fill="auto"/>
            <w:vAlign w:val="bottom"/>
          </w:tcPr>
          <w:p w14:paraId="2F7D59E1" w14:textId="77777777" w:rsidR="00990F12" w:rsidRPr="001E34F6" w:rsidRDefault="00701650" w:rsidP="00FB3A11">
            <w:pPr>
              <w:ind w:left="-108"/>
              <w:rPr>
                <w:b/>
                <w:sz w:val="19"/>
                <w:szCs w:val="19"/>
                <w:lang w:val="fr-FR"/>
              </w:rPr>
            </w:pPr>
            <w:r w:rsidRPr="001E34F6">
              <w:rPr>
                <w:b/>
                <w:sz w:val="19"/>
                <w:szCs w:val="19"/>
                <w:lang w:val="fr-FR"/>
              </w:rPr>
              <w:t>RESPONSABILITES ET MANQUEMENT DES GOUVERNEMENTS</w:t>
            </w:r>
          </w:p>
        </w:tc>
      </w:tr>
      <w:tr w:rsidR="00990F12" w:rsidRPr="00CA003D" w14:paraId="2F7D59E8" w14:textId="77777777">
        <w:trPr>
          <w:trHeight w:val="93"/>
        </w:trPr>
        <w:tc>
          <w:tcPr>
            <w:tcW w:w="2268" w:type="dxa"/>
            <w:tcBorders>
              <w:top w:val="nil"/>
              <w:bottom w:val="nil"/>
              <w:right w:val="nil"/>
            </w:tcBorders>
            <w:shd w:val="clear" w:color="auto" w:fill="auto"/>
          </w:tcPr>
          <w:p w14:paraId="2F7D59E3" w14:textId="77777777" w:rsidR="00990F12" w:rsidRPr="001E34F6" w:rsidRDefault="00990F12">
            <w:pPr>
              <w:pBdr>
                <w:top w:val="nil"/>
                <w:left w:val="nil"/>
                <w:bottom w:val="nil"/>
                <w:right w:val="nil"/>
                <w:between w:val="nil"/>
              </w:pBdr>
              <w:rPr>
                <w:color w:val="000000"/>
                <w:sz w:val="19"/>
                <w:szCs w:val="19"/>
                <w:lang w:val="fr-FR"/>
              </w:rPr>
            </w:pPr>
          </w:p>
          <w:p w14:paraId="2F7D59E4"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2" wp14:editId="50A4BB37">
                  <wp:extent cx="1095022" cy="615950"/>
                  <wp:effectExtent l="0" t="0" r="0" b="0"/>
                  <wp:docPr id="63" name="image29.jpg"/>
                  <wp:cNvGraphicFramePr/>
                  <a:graphic xmlns:a="http://schemas.openxmlformats.org/drawingml/2006/main">
                    <a:graphicData uri="http://schemas.openxmlformats.org/drawingml/2006/picture">
                      <pic:pic xmlns:pic="http://schemas.openxmlformats.org/drawingml/2006/picture">
                        <pic:nvPicPr>
                          <pic:cNvPr id="63" name="image29.jpg"/>
                          <pic:cNvPicPr preferRelativeResize="0"/>
                        </pic:nvPicPr>
                        <pic:blipFill>
                          <a:blip r:embed="rId40"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top w:val="single" w:sz="4" w:space="0" w:color="000000"/>
              <w:left w:val="nil"/>
            </w:tcBorders>
            <w:shd w:val="clear" w:color="auto" w:fill="auto"/>
          </w:tcPr>
          <w:p w14:paraId="2F7D59E5" w14:textId="77777777" w:rsidR="00990F12" w:rsidRPr="00F220C2" w:rsidRDefault="00990F12">
            <w:pPr>
              <w:ind w:left="-112" w:right="-152"/>
              <w:rPr>
                <w:rFonts w:asciiTheme="majorHAnsi" w:hAnsiTheme="majorHAnsi" w:cstheme="majorHAnsi"/>
                <w:sz w:val="19"/>
                <w:szCs w:val="19"/>
              </w:rPr>
            </w:pPr>
          </w:p>
          <w:p w14:paraId="2F7D59E6" w14:textId="77777777" w:rsidR="00990F12" w:rsidRPr="00F220C2" w:rsidRDefault="00701650">
            <w:pPr>
              <w:ind w:left="-108"/>
              <w:rPr>
                <w:rFonts w:asciiTheme="majorHAnsi" w:hAnsiTheme="majorHAnsi" w:cstheme="majorHAnsi"/>
                <w:b/>
                <w:sz w:val="19"/>
                <w:szCs w:val="19"/>
                <w:lang w:val="fr-FR"/>
              </w:rPr>
            </w:pPr>
            <w:r w:rsidRPr="00F220C2">
              <w:rPr>
                <w:rFonts w:asciiTheme="majorHAnsi" w:hAnsiTheme="majorHAnsi" w:cstheme="majorHAnsi"/>
                <w:sz w:val="19"/>
                <w:szCs w:val="19"/>
                <w:lang w:val="fr-FR"/>
              </w:rPr>
              <w:t xml:space="preserve">Jetons un dernier coup d'œil aux manquements du gouvernement à protéger les gens. </w:t>
            </w:r>
            <w:r w:rsidRPr="00F220C2">
              <w:rPr>
                <w:rFonts w:asciiTheme="majorHAnsi" w:hAnsiTheme="majorHAnsi" w:cstheme="majorHAnsi"/>
                <w:b/>
                <w:sz w:val="19"/>
                <w:szCs w:val="19"/>
                <w:lang w:val="fr-FR"/>
              </w:rPr>
              <w:t>Les gouvernements ont la responsabilité de protéger les droits de l'Homme. Lorsqu'ils ne le font pas, la discrimination et la violence ont tendance à s'intensifier, mais une action policière efficace dans des cas individuels peut contribuer à mettre fin aux violations.</w:t>
            </w:r>
          </w:p>
          <w:p w14:paraId="2F7D59E7"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EE" w14:textId="77777777">
        <w:trPr>
          <w:trHeight w:val="93"/>
        </w:trPr>
        <w:tc>
          <w:tcPr>
            <w:tcW w:w="2268" w:type="dxa"/>
            <w:tcBorders>
              <w:top w:val="nil"/>
              <w:bottom w:val="nil"/>
              <w:right w:val="nil"/>
            </w:tcBorders>
            <w:shd w:val="clear" w:color="auto" w:fill="auto"/>
          </w:tcPr>
          <w:p w14:paraId="2F7D59E9" w14:textId="77777777" w:rsidR="00990F12" w:rsidRPr="001E34F6" w:rsidRDefault="00990F12">
            <w:pPr>
              <w:pBdr>
                <w:top w:val="nil"/>
                <w:left w:val="nil"/>
                <w:bottom w:val="nil"/>
                <w:right w:val="nil"/>
                <w:between w:val="nil"/>
              </w:pBdr>
              <w:rPr>
                <w:color w:val="000000"/>
                <w:sz w:val="19"/>
                <w:szCs w:val="19"/>
                <w:lang w:val="fr-FR"/>
              </w:rPr>
            </w:pPr>
          </w:p>
          <w:p w14:paraId="2F7D59EA"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4" wp14:editId="0643E7DF">
                  <wp:extent cx="1095022" cy="615950"/>
                  <wp:effectExtent l="0" t="0" r="0" b="0"/>
                  <wp:docPr id="43" name="image12.jpg"/>
                  <wp:cNvGraphicFramePr/>
                  <a:graphic xmlns:a="http://schemas.openxmlformats.org/drawingml/2006/main">
                    <a:graphicData uri="http://schemas.openxmlformats.org/drawingml/2006/picture">
                      <pic:pic xmlns:pic="http://schemas.openxmlformats.org/drawingml/2006/picture">
                        <pic:nvPicPr>
                          <pic:cNvPr id="43" name="image12.jpg"/>
                          <pic:cNvPicPr preferRelativeResize="0"/>
                        </pic:nvPicPr>
                        <pic:blipFill>
                          <a:blip r:embed="rId41"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9EB" w14:textId="77777777" w:rsidR="00990F12" w:rsidRPr="00F220C2" w:rsidRDefault="00990F12">
            <w:pPr>
              <w:ind w:left="-112" w:right="-152"/>
              <w:rPr>
                <w:rFonts w:asciiTheme="majorHAnsi" w:hAnsiTheme="majorHAnsi" w:cstheme="majorHAnsi"/>
                <w:sz w:val="19"/>
                <w:szCs w:val="19"/>
              </w:rPr>
            </w:pPr>
          </w:p>
          <w:p w14:paraId="2F7D59EC"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En 2017, une vieille femme qui s'était convertie de l'islam au christianisme est morte dans le sud du Kirghizistan. Lorsque sa fille a tenté de l'enterrer au cimetière municipal, un groupe dirigé par l'imam local a violemment protesté. Le corps a été déterré à plusieurs reprises jusqu'à ce que l'attention du public fasse réagir les autorités. Les auteurs ont été inculpés et, après cela, les voix radicales contre les convertis sont devenues moins fréquentes.</w:t>
            </w:r>
            <w:r w:rsidRPr="00F220C2">
              <w:rPr>
                <w:rFonts w:asciiTheme="majorHAnsi" w:hAnsiTheme="majorHAnsi" w:cstheme="majorHAnsi"/>
                <w:sz w:val="19"/>
                <w:szCs w:val="19"/>
                <w:vertAlign w:val="superscript"/>
              </w:rPr>
              <w:footnoteReference w:id="18"/>
            </w:r>
            <w:r w:rsidRPr="00F220C2">
              <w:rPr>
                <w:rFonts w:asciiTheme="majorHAnsi" w:hAnsiTheme="majorHAnsi" w:cstheme="majorHAnsi"/>
                <w:sz w:val="19"/>
                <w:szCs w:val="19"/>
                <w:lang w:val="fr-FR"/>
              </w:rPr>
              <w:t> </w:t>
            </w:r>
          </w:p>
          <w:p w14:paraId="2F7D59ED"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9F3" w14:textId="77777777">
        <w:trPr>
          <w:trHeight w:val="93"/>
        </w:trPr>
        <w:tc>
          <w:tcPr>
            <w:tcW w:w="2268" w:type="dxa"/>
            <w:tcBorders>
              <w:top w:val="nil"/>
              <w:bottom w:val="nil"/>
              <w:right w:val="nil"/>
            </w:tcBorders>
            <w:shd w:val="clear" w:color="auto" w:fill="auto"/>
          </w:tcPr>
          <w:p w14:paraId="2F7D59EF" w14:textId="77777777" w:rsidR="00990F12" w:rsidRPr="001E34F6" w:rsidRDefault="00990F12">
            <w:pPr>
              <w:pBdr>
                <w:top w:val="nil"/>
                <w:left w:val="nil"/>
                <w:bottom w:val="nil"/>
                <w:right w:val="nil"/>
                <w:between w:val="nil"/>
              </w:pBdr>
              <w:rPr>
                <w:color w:val="000000"/>
                <w:sz w:val="19"/>
                <w:szCs w:val="19"/>
                <w:lang w:val="fr-FR"/>
              </w:rPr>
            </w:pPr>
          </w:p>
          <w:p w14:paraId="2F7D59F0"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6" wp14:editId="3A57E4C3">
                  <wp:extent cx="1095022" cy="615950"/>
                  <wp:effectExtent l="0" t="0" r="0" b="0"/>
                  <wp:docPr id="44" name="image13.jpg"/>
                  <wp:cNvGraphicFramePr/>
                  <a:graphic xmlns:a="http://schemas.openxmlformats.org/drawingml/2006/main">
                    <a:graphicData uri="http://schemas.openxmlformats.org/drawingml/2006/picture">
                      <pic:pic xmlns:pic="http://schemas.openxmlformats.org/drawingml/2006/picture">
                        <pic:nvPicPr>
                          <pic:cNvPr id="44" name="image13.jpg"/>
                          <pic:cNvPicPr preferRelativeResize="0"/>
                        </pic:nvPicPr>
                        <pic:blipFill>
                          <a:blip r:embed="rId42"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bottom w:val="nil"/>
            </w:tcBorders>
            <w:shd w:val="clear" w:color="auto" w:fill="auto"/>
          </w:tcPr>
          <w:p w14:paraId="2F7D59F1" w14:textId="77777777" w:rsidR="00990F12" w:rsidRPr="00F220C2" w:rsidRDefault="00990F12">
            <w:pPr>
              <w:ind w:left="-112" w:right="-152"/>
              <w:rPr>
                <w:rFonts w:asciiTheme="majorHAnsi" w:hAnsiTheme="majorHAnsi" w:cstheme="majorHAnsi"/>
                <w:b/>
                <w:sz w:val="19"/>
                <w:szCs w:val="19"/>
              </w:rPr>
            </w:pPr>
          </w:p>
          <w:p w14:paraId="2F7D59F2" w14:textId="77777777" w:rsidR="00990F12" w:rsidRPr="00F220C2" w:rsidRDefault="00701650">
            <w:pPr>
              <w:ind w:left="-108"/>
              <w:rPr>
                <w:rFonts w:asciiTheme="majorHAnsi" w:hAnsiTheme="majorHAnsi" w:cstheme="majorHAnsi"/>
                <w:color w:val="FF0000"/>
                <w:sz w:val="19"/>
                <w:szCs w:val="19"/>
                <w:lang w:val="fr-FR"/>
              </w:rPr>
            </w:pPr>
            <w:r w:rsidRPr="00F220C2">
              <w:rPr>
                <w:rFonts w:asciiTheme="majorHAnsi" w:hAnsiTheme="majorHAnsi" w:cstheme="majorHAnsi"/>
                <w:b/>
                <w:sz w:val="19"/>
                <w:szCs w:val="19"/>
                <w:lang w:val="fr-FR"/>
              </w:rPr>
              <w:t xml:space="preserve">Les autorités n'interviennent souvent pas en cas de violations au sein des familles ou des communautés religieuses. </w:t>
            </w:r>
            <w:r w:rsidRPr="00F220C2">
              <w:rPr>
                <w:rFonts w:asciiTheme="majorHAnsi" w:hAnsiTheme="majorHAnsi" w:cstheme="majorHAnsi"/>
                <w:sz w:val="19"/>
                <w:szCs w:val="19"/>
                <w:lang w:val="fr-FR"/>
              </w:rPr>
              <w:t>Nadia, une étudiante universitaire chrétienne de 22 ans en Jordanie, est tombée amoureuse d'un camarade de classe musulman. Lorsque sa famille l'a découvert, celle-ci a refusé de la laisser quitter la maison et l'a torturée. Nadia a réussi à s'enfuir, mais deux mois plus tard, son père l'a retrouvée et l'a tuée. Le tribunal a considéré que ses motifs fondés sur l</w:t>
            </w:r>
            <w:proofErr w:type="gramStart"/>
            <w:r w:rsidRPr="00F220C2">
              <w:rPr>
                <w:rFonts w:asciiTheme="majorHAnsi" w:hAnsiTheme="majorHAnsi" w:cstheme="majorHAnsi"/>
                <w:sz w:val="19"/>
                <w:szCs w:val="19"/>
                <w:lang w:val="fr-FR"/>
              </w:rPr>
              <w:t>’«</w:t>
            </w:r>
            <w:proofErr w:type="gramEnd"/>
            <w:r w:rsidRPr="00F220C2">
              <w:rPr>
                <w:rFonts w:asciiTheme="majorHAnsi" w:hAnsiTheme="majorHAnsi" w:cstheme="majorHAnsi"/>
                <w:sz w:val="19"/>
                <w:szCs w:val="19"/>
                <w:lang w:val="fr-FR"/>
              </w:rPr>
              <w:t> honneur » constituaient une circonstance atténuante et ne l'a pas envoyé en prison.</w:t>
            </w:r>
            <w:r w:rsidRPr="00F220C2">
              <w:rPr>
                <w:rFonts w:asciiTheme="majorHAnsi" w:hAnsiTheme="majorHAnsi" w:cstheme="majorHAnsi"/>
                <w:sz w:val="19"/>
                <w:szCs w:val="19"/>
                <w:vertAlign w:val="superscript"/>
              </w:rPr>
              <w:footnoteReference w:id="19"/>
            </w:r>
            <w:r w:rsidRPr="00F220C2">
              <w:rPr>
                <w:rFonts w:asciiTheme="majorHAnsi" w:hAnsiTheme="majorHAnsi" w:cstheme="majorHAnsi"/>
                <w:sz w:val="19"/>
                <w:szCs w:val="19"/>
                <w:lang w:val="fr-FR"/>
              </w:rPr>
              <w:t> </w:t>
            </w:r>
          </w:p>
        </w:tc>
      </w:tr>
    </w:tbl>
    <w:p w14:paraId="2F7D59F4" w14:textId="77777777" w:rsidR="00990F12" w:rsidRPr="001E34F6" w:rsidRDefault="00990F12">
      <w:pPr>
        <w:rPr>
          <w:sz w:val="19"/>
          <w:szCs w:val="19"/>
          <w:lang w:val="fr-FR"/>
        </w:rPr>
      </w:pPr>
    </w:p>
    <w:p w14:paraId="2F7D59F5" w14:textId="77777777" w:rsidR="00990F12" w:rsidRPr="001E34F6" w:rsidRDefault="00990F12">
      <w:pPr>
        <w:rPr>
          <w:sz w:val="19"/>
          <w:szCs w:val="19"/>
          <w:lang w:val="fr-FR"/>
        </w:rPr>
      </w:pPr>
    </w:p>
    <w:p w14:paraId="2F7D59F6" w14:textId="77777777" w:rsidR="00990F12" w:rsidRPr="001E34F6" w:rsidRDefault="00990F12">
      <w:pPr>
        <w:rPr>
          <w:sz w:val="19"/>
          <w:szCs w:val="19"/>
          <w:lang w:val="fr-FR"/>
        </w:rPr>
      </w:pPr>
    </w:p>
    <w:p w14:paraId="2F7D59F7" w14:textId="77777777" w:rsidR="00990F12" w:rsidRPr="001E34F6" w:rsidRDefault="00990F12">
      <w:pPr>
        <w:rPr>
          <w:sz w:val="19"/>
          <w:szCs w:val="19"/>
          <w:lang w:val="fr-FR"/>
        </w:rPr>
      </w:pPr>
    </w:p>
    <w:p w14:paraId="46F62D65" w14:textId="77777777" w:rsidR="00FB3A11" w:rsidRPr="00CA003D" w:rsidRDefault="00FB3A11">
      <w:pPr>
        <w:rPr>
          <w:lang w:val="fr-FR"/>
        </w:rPr>
      </w:pPr>
      <w:r w:rsidRPr="00CA003D">
        <w:rPr>
          <w:lang w:val="fr-FR"/>
        </w:rPr>
        <w:br w:type="page"/>
      </w:r>
    </w:p>
    <w:tbl>
      <w:tblPr>
        <w:tblStyle w:val="a1"/>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990F12" w14:paraId="2F7D59FA" w14:textId="77777777" w:rsidTr="00FB3A11">
        <w:trPr>
          <w:trHeight w:val="283"/>
        </w:trPr>
        <w:tc>
          <w:tcPr>
            <w:tcW w:w="2268" w:type="dxa"/>
            <w:tcBorders>
              <w:top w:val="nil"/>
              <w:bottom w:val="nil"/>
              <w:right w:val="nil"/>
            </w:tcBorders>
            <w:shd w:val="clear" w:color="auto" w:fill="auto"/>
          </w:tcPr>
          <w:p w14:paraId="2F7D59F8" w14:textId="10206CAF" w:rsidR="00990F12" w:rsidRPr="001E34F6" w:rsidRDefault="00990F12">
            <w:pPr>
              <w:pBdr>
                <w:top w:val="nil"/>
                <w:left w:val="nil"/>
                <w:bottom w:val="nil"/>
                <w:right w:val="nil"/>
                <w:between w:val="nil"/>
              </w:pBdr>
              <w:rPr>
                <w:color w:val="000000"/>
                <w:sz w:val="19"/>
                <w:szCs w:val="19"/>
                <w:lang w:val="fr-FR"/>
              </w:rPr>
            </w:pPr>
          </w:p>
        </w:tc>
        <w:tc>
          <w:tcPr>
            <w:tcW w:w="6763" w:type="dxa"/>
            <w:tcBorders>
              <w:top w:val="nil"/>
              <w:left w:val="nil"/>
              <w:bottom w:val="single" w:sz="4" w:space="0" w:color="000000"/>
            </w:tcBorders>
            <w:shd w:val="clear" w:color="auto" w:fill="auto"/>
            <w:vAlign w:val="bottom"/>
          </w:tcPr>
          <w:p w14:paraId="2F7D59F9" w14:textId="77777777" w:rsidR="00990F12" w:rsidRDefault="00701650" w:rsidP="00FB3A11">
            <w:pPr>
              <w:ind w:left="-112" w:right="-152"/>
              <w:rPr>
                <w:b/>
                <w:sz w:val="19"/>
                <w:szCs w:val="19"/>
              </w:rPr>
            </w:pPr>
            <w:r>
              <w:rPr>
                <w:b/>
                <w:sz w:val="19"/>
                <w:szCs w:val="19"/>
              </w:rPr>
              <w:t>CONCLUSION</w:t>
            </w:r>
          </w:p>
        </w:tc>
      </w:tr>
      <w:tr w:rsidR="00990F12" w:rsidRPr="00CA003D" w14:paraId="2F7D5A01" w14:textId="77777777">
        <w:trPr>
          <w:trHeight w:val="93"/>
        </w:trPr>
        <w:tc>
          <w:tcPr>
            <w:tcW w:w="2268" w:type="dxa"/>
            <w:tcBorders>
              <w:top w:val="nil"/>
              <w:bottom w:val="nil"/>
              <w:right w:val="nil"/>
            </w:tcBorders>
            <w:shd w:val="clear" w:color="auto" w:fill="auto"/>
          </w:tcPr>
          <w:p w14:paraId="2F7D59FB" w14:textId="77777777" w:rsidR="00990F12" w:rsidRDefault="00990F12">
            <w:pPr>
              <w:pBdr>
                <w:top w:val="nil"/>
                <w:left w:val="nil"/>
                <w:bottom w:val="nil"/>
                <w:right w:val="nil"/>
                <w:between w:val="nil"/>
              </w:pBdr>
              <w:rPr>
                <w:color w:val="000000"/>
                <w:sz w:val="19"/>
                <w:szCs w:val="19"/>
              </w:rPr>
            </w:pPr>
          </w:p>
          <w:p w14:paraId="2F7D59FC"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8" wp14:editId="060437CD">
                  <wp:extent cx="1095022" cy="615950"/>
                  <wp:effectExtent l="0" t="0" r="0" b="0"/>
                  <wp:docPr id="45" name="image4.jpg"/>
                  <wp:cNvGraphicFramePr/>
                  <a:graphic xmlns:a="http://schemas.openxmlformats.org/drawingml/2006/main">
                    <a:graphicData uri="http://schemas.openxmlformats.org/drawingml/2006/picture">
                      <pic:pic xmlns:pic="http://schemas.openxmlformats.org/drawingml/2006/picture">
                        <pic:nvPicPr>
                          <pic:cNvPr id="45" name="image4.jpg"/>
                          <pic:cNvPicPr preferRelativeResize="0"/>
                        </pic:nvPicPr>
                        <pic:blipFill>
                          <a:blip r:embed="rId43"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top w:val="single" w:sz="4" w:space="0" w:color="000000"/>
              <w:left w:val="nil"/>
            </w:tcBorders>
            <w:shd w:val="clear" w:color="auto" w:fill="auto"/>
          </w:tcPr>
          <w:p w14:paraId="2F7D59FD" w14:textId="77777777" w:rsidR="00990F12" w:rsidRPr="00F220C2" w:rsidRDefault="00990F12">
            <w:pPr>
              <w:ind w:left="-112" w:right="-152"/>
              <w:rPr>
                <w:rFonts w:asciiTheme="majorHAnsi" w:hAnsiTheme="majorHAnsi" w:cstheme="majorHAnsi"/>
                <w:sz w:val="19"/>
                <w:szCs w:val="19"/>
              </w:rPr>
            </w:pPr>
          </w:p>
          <w:p w14:paraId="2F7D59FE"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 xml:space="preserve">Dans cette présentation, nous avons examiné les discriminations, les restrictions et les violences commises par les gouvernements et par les personnes au sein de la communauté. Nous avons également observé le manquement des États à protéger les personnes. </w:t>
            </w:r>
          </w:p>
          <w:p w14:paraId="2F7D59FF"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A partir des histoires que nous avons entendues, nous pouvons tirer plusieurs conclusions :</w:t>
            </w:r>
          </w:p>
          <w:p w14:paraId="2F7D5A00" w14:textId="77777777" w:rsidR="00990F12" w:rsidRPr="00F220C2" w:rsidRDefault="00990F12">
            <w:pPr>
              <w:ind w:left="-112" w:right="-152"/>
              <w:rPr>
                <w:rFonts w:asciiTheme="majorHAnsi" w:hAnsiTheme="majorHAnsi" w:cstheme="majorHAnsi"/>
                <w:sz w:val="19"/>
                <w:szCs w:val="19"/>
                <w:lang w:val="fr-FR"/>
              </w:rPr>
            </w:pPr>
          </w:p>
        </w:tc>
      </w:tr>
      <w:tr w:rsidR="00990F12" w:rsidRPr="00CA003D" w14:paraId="2F7D5A07" w14:textId="77777777">
        <w:trPr>
          <w:trHeight w:val="93"/>
        </w:trPr>
        <w:tc>
          <w:tcPr>
            <w:tcW w:w="2268" w:type="dxa"/>
            <w:tcBorders>
              <w:top w:val="nil"/>
              <w:bottom w:val="nil"/>
              <w:right w:val="nil"/>
            </w:tcBorders>
            <w:shd w:val="clear" w:color="auto" w:fill="auto"/>
          </w:tcPr>
          <w:p w14:paraId="2F7D5A02" w14:textId="77777777" w:rsidR="00990F12" w:rsidRPr="001E34F6" w:rsidRDefault="00990F12">
            <w:pPr>
              <w:pBdr>
                <w:top w:val="nil"/>
                <w:left w:val="nil"/>
                <w:bottom w:val="nil"/>
                <w:right w:val="nil"/>
                <w:between w:val="nil"/>
              </w:pBdr>
              <w:rPr>
                <w:color w:val="000000"/>
                <w:sz w:val="19"/>
                <w:szCs w:val="19"/>
                <w:lang w:val="fr-FR"/>
              </w:rPr>
            </w:pPr>
          </w:p>
          <w:p w14:paraId="2F7D5A03"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A" wp14:editId="4B2AC54B">
                  <wp:extent cx="1095022" cy="615950"/>
                  <wp:effectExtent l="0" t="0" r="0" b="0"/>
                  <wp:docPr id="46" name="image9.jpg"/>
                  <wp:cNvGraphicFramePr/>
                  <a:graphic xmlns:a="http://schemas.openxmlformats.org/drawingml/2006/main">
                    <a:graphicData uri="http://schemas.openxmlformats.org/drawingml/2006/picture">
                      <pic:pic xmlns:pic="http://schemas.openxmlformats.org/drawingml/2006/picture">
                        <pic:nvPicPr>
                          <pic:cNvPr id="46" name="image9.jpg"/>
                          <pic:cNvPicPr preferRelativeResize="0"/>
                        </pic:nvPicPr>
                        <pic:blipFill>
                          <a:blip r:embed="rId44"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A04" w14:textId="77777777" w:rsidR="00990F12" w:rsidRPr="00F220C2" w:rsidRDefault="00990F12">
            <w:pPr>
              <w:pBdr>
                <w:top w:val="nil"/>
                <w:left w:val="nil"/>
                <w:bottom w:val="nil"/>
                <w:right w:val="nil"/>
                <w:between w:val="nil"/>
              </w:pBdr>
              <w:ind w:right="-152"/>
              <w:rPr>
                <w:rFonts w:asciiTheme="majorHAnsi" w:hAnsiTheme="majorHAnsi" w:cstheme="majorHAnsi"/>
                <w:color w:val="000000"/>
                <w:sz w:val="19"/>
                <w:szCs w:val="19"/>
              </w:rPr>
            </w:pPr>
          </w:p>
          <w:p w14:paraId="2F7D5A05" w14:textId="77777777" w:rsidR="00990F12" w:rsidRPr="00F220C2" w:rsidRDefault="00701650">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Les violations se produisent dans toutes sortes de pays et touchent des personnes de toutes religions et croyances. Ce qui varie d'un contexte à l'autre, c'est l'identité des personnes touchées, l'ampleur, la fréquence et la gravité des violations et la mesure dans laquelle le gouvernement est impliqué dans leur perpétration.</w:t>
            </w:r>
          </w:p>
          <w:p w14:paraId="2F7D5A06" w14:textId="77777777" w:rsidR="00990F12" w:rsidRPr="00F220C2" w:rsidRDefault="00990F12">
            <w:pPr>
              <w:ind w:left="172" w:right="-152" w:hanging="284"/>
              <w:rPr>
                <w:rFonts w:asciiTheme="majorHAnsi" w:hAnsiTheme="majorHAnsi" w:cstheme="majorHAnsi"/>
                <w:sz w:val="19"/>
                <w:szCs w:val="19"/>
                <w:lang w:val="fr-FR"/>
              </w:rPr>
            </w:pPr>
          </w:p>
        </w:tc>
      </w:tr>
      <w:tr w:rsidR="00990F12" w:rsidRPr="00CA003D" w14:paraId="2F7D5A0C" w14:textId="77777777">
        <w:trPr>
          <w:trHeight w:val="93"/>
        </w:trPr>
        <w:tc>
          <w:tcPr>
            <w:tcW w:w="2268" w:type="dxa"/>
            <w:tcBorders>
              <w:top w:val="nil"/>
              <w:bottom w:val="nil"/>
              <w:right w:val="nil"/>
            </w:tcBorders>
            <w:shd w:val="clear" w:color="auto" w:fill="auto"/>
          </w:tcPr>
          <w:p w14:paraId="2F7D5A08"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C" wp14:editId="19F81D64">
                  <wp:extent cx="1095022" cy="615950"/>
                  <wp:effectExtent l="0" t="0" r="0" b="0"/>
                  <wp:docPr id="47" name="image3.jpg"/>
                  <wp:cNvGraphicFramePr/>
                  <a:graphic xmlns:a="http://schemas.openxmlformats.org/drawingml/2006/main">
                    <a:graphicData uri="http://schemas.openxmlformats.org/drawingml/2006/picture">
                      <pic:pic xmlns:pic="http://schemas.openxmlformats.org/drawingml/2006/picture">
                        <pic:nvPicPr>
                          <pic:cNvPr id="47" name="image3.jpg"/>
                          <pic:cNvPicPr preferRelativeResize="0"/>
                        </pic:nvPicPr>
                        <pic:blipFill>
                          <a:blip r:embed="rId45"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A09" w14:textId="77777777" w:rsidR="00990F12" w:rsidRPr="00F220C2" w:rsidRDefault="00990F12" w:rsidP="00421B0F">
            <w:pPr>
              <w:pBdr>
                <w:top w:val="nil"/>
                <w:left w:val="nil"/>
                <w:bottom w:val="nil"/>
                <w:right w:val="nil"/>
                <w:between w:val="nil"/>
              </w:pBdr>
              <w:ind w:left="170" w:right="-153"/>
              <w:rPr>
                <w:rFonts w:asciiTheme="majorHAnsi" w:hAnsiTheme="majorHAnsi" w:cstheme="majorHAnsi"/>
                <w:color w:val="000000"/>
                <w:sz w:val="19"/>
                <w:szCs w:val="19"/>
              </w:rPr>
            </w:pPr>
          </w:p>
          <w:p w14:paraId="2F7D5A0A" w14:textId="77777777" w:rsidR="00990F12" w:rsidRPr="00F220C2" w:rsidRDefault="00701650">
            <w:pPr>
              <w:numPr>
                <w:ilvl w:val="0"/>
                <w:numId w:val="2"/>
              </w:numPr>
              <w:pBdr>
                <w:top w:val="nil"/>
                <w:left w:val="nil"/>
                <w:bottom w:val="nil"/>
                <w:right w:val="nil"/>
                <w:between w:val="nil"/>
              </w:pBdr>
              <w:ind w:left="170" w:hanging="249"/>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De nombreux types de lois et de politiques gouvernementales peuvent contribuer aux violations.</w:t>
            </w:r>
          </w:p>
          <w:p w14:paraId="2F7D5A0B" w14:textId="77777777" w:rsidR="00990F12" w:rsidRPr="00F220C2" w:rsidRDefault="00990F12">
            <w:pPr>
              <w:ind w:left="172" w:right="-152" w:hanging="284"/>
              <w:rPr>
                <w:rFonts w:asciiTheme="majorHAnsi" w:hAnsiTheme="majorHAnsi" w:cstheme="majorHAnsi"/>
                <w:sz w:val="19"/>
                <w:szCs w:val="19"/>
                <w:lang w:val="fr-FR"/>
              </w:rPr>
            </w:pPr>
          </w:p>
        </w:tc>
      </w:tr>
      <w:tr w:rsidR="00990F12" w:rsidRPr="00CA003D" w14:paraId="2F7D5A12" w14:textId="77777777">
        <w:trPr>
          <w:trHeight w:val="93"/>
        </w:trPr>
        <w:tc>
          <w:tcPr>
            <w:tcW w:w="2268" w:type="dxa"/>
            <w:tcBorders>
              <w:top w:val="nil"/>
              <w:bottom w:val="nil"/>
              <w:right w:val="nil"/>
            </w:tcBorders>
            <w:shd w:val="clear" w:color="auto" w:fill="auto"/>
          </w:tcPr>
          <w:p w14:paraId="2F7D5A0D" w14:textId="77777777" w:rsidR="00990F12" w:rsidRPr="001E34F6" w:rsidRDefault="00990F12">
            <w:pPr>
              <w:pBdr>
                <w:top w:val="nil"/>
                <w:left w:val="nil"/>
                <w:bottom w:val="nil"/>
                <w:right w:val="nil"/>
                <w:between w:val="nil"/>
              </w:pBdr>
              <w:rPr>
                <w:color w:val="000000"/>
                <w:sz w:val="19"/>
                <w:szCs w:val="19"/>
                <w:lang w:val="fr-FR"/>
              </w:rPr>
            </w:pPr>
          </w:p>
          <w:p w14:paraId="2F7D5A0E"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6E" wp14:editId="4512C102">
                  <wp:extent cx="1095022" cy="615950"/>
                  <wp:effectExtent l="0" t="0" r="0" b="0"/>
                  <wp:docPr id="48" name="image16.jpg"/>
                  <wp:cNvGraphicFramePr/>
                  <a:graphic xmlns:a="http://schemas.openxmlformats.org/drawingml/2006/main">
                    <a:graphicData uri="http://schemas.openxmlformats.org/drawingml/2006/picture">
                      <pic:pic xmlns:pic="http://schemas.openxmlformats.org/drawingml/2006/picture">
                        <pic:nvPicPr>
                          <pic:cNvPr id="48" name="image16.jpg"/>
                          <pic:cNvPicPr preferRelativeResize="0"/>
                        </pic:nvPicPr>
                        <pic:blipFill>
                          <a:blip r:embed="rId46"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A0F" w14:textId="77777777" w:rsidR="00990F12" w:rsidRPr="00F220C2" w:rsidRDefault="00990F12">
            <w:pPr>
              <w:pBdr>
                <w:top w:val="nil"/>
                <w:left w:val="nil"/>
                <w:bottom w:val="nil"/>
                <w:right w:val="nil"/>
                <w:between w:val="nil"/>
              </w:pBdr>
              <w:ind w:left="172" w:right="-152"/>
              <w:rPr>
                <w:rFonts w:asciiTheme="majorHAnsi" w:hAnsiTheme="majorHAnsi" w:cstheme="majorHAnsi"/>
                <w:color w:val="000000"/>
                <w:sz w:val="19"/>
                <w:szCs w:val="19"/>
              </w:rPr>
            </w:pPr>
          </w:p>
          <w:p w14:paraId="2F7D5A10" w14:textId="77777777" w:rsidR="00990F12" w:rsidRPr="00F220C2" w:rsidRDefault="00701650">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En général, ce sont les minorités qui sont le plus gravement touchées, ainsi que ceux qui pensent différemment au sein des majorités. Mais les communautés majoritaires peuvent également être touchées par les violations, notamment par la violence terroriste.</w:t>
            </w:r>
          </w:p>
          <w:p w14:paraId="2F7D5A11" w14:textId="77777777" w:rsidR="00990F12" w:rsidRPr="00F220C2" w:rsidRDefault="00990F12">
            <w:pPr>
              <w:ind w:left="172" w:right="-152" w:hanging="284"/>
              <w:jc w:val="center"/>
              <w:rPr>
                <w:rFonts w:asciiTheme="majorHAnsi" w:hAnsiTheme="majorHAnsi" w:cstheme="majorHAnsi"/>
                <w:sz w:val="19"/>
                <w:szCs w:val="19"/>
                <w:lang w:val="fr-FR"/>
              </w:rPr>
            </w:pPr>
          </w:p>
        </w:tc>
      </w:tr>
      <w:tr w:rsidR="00990F12" w:rsidRPr="00CA003D" w14:paraId="2F7D5A18" w14:textId="77777777">
        <w:trPr>
          <w:trHeight w:val="93"/>
        </w:trPr>
        <w:tc>
          <w:tcPr>
            <w:tcW w:w="2268" w:type="dxa"/>
            <w:tcBorders>
              <w:top w:val="nil"/>
              <w:bottom w:val="nil"/>
              <w:right w:val="nil"/>
            </w:tcBorders>
            <w:shd w:val="clear" w:color="auto" w:fill="auto"/>
          </w:tcPr>
          <w:p w14:paraId="2F7D5A13" w14:textId="77777777" w:rsidR="00990F12" w:rsidRPr="001E34F6" w:rsidRDefault="00990F12">
            <w:pPr>
              <w:pBdr>
                <w:top w:val="nil"/>
                <w:left w:val="nil"/>
                <w:bottom w:val="nil"/>
                <w:right w:val="nil"/>
                <w:between w:val="nil"/>
              </w:pBdr>
              <w:rPr>
                <w:color w:val="000000"/>
                <w:sz w:val="19"/>
                <w:szCs w:val="19"/>
                <w:lang w:val="fr-FR"/>
              </w:rPr>
            </w:pPr>
          </w:p>
          <w:p w14:paraId="2F7D5A14"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70" wp14:editId="3AE41205">
                  <wp:extent cx="1095022" cy="615950"/>
                  <wp:effectExtent l="0" t="0" r="0" b="0"/>
                  <wp:docPr id="49" name="image7.jpg"/>
                  <wp:cNvGraphicFramePr/>
                  <a:graphic xmlns:a="http://schemas.openxmlformats.org/drawingml/2006/main">
                    <a:graphicData uri="http://schemas.openxmlformats.org/drawingml/2006/picture">
                      <pic:pic xmlns:pic="http://schemas.openxmlformats.org/drawingml/2006/picture">
                        <pic:nvPicPr>
                          <pic:cNvPr id="49" name="image7.jpg"/>
                          <pic:cNvPicPr preferRelativeResize="0"/>
                        </pic:nvPicPr>
                        <pic:blipFill>
                          <a:blip r:embed="rId47"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A15" w14:textId="77777777" w:rsidR="00990F12" w:rsidRPr="00F220C2" w:rsidRDefault="00990F12">
            <w:pPr>
              <w:pBdr>
                <w:top w:val="nil"/>
                <w:left w:val="nil"/>
                <w:bottom w:val="nil"/>
                <w:right w:val="nil"/>
                <w:between w:val="nil"/>
              </w:pBdr>
              <w:ind w:left="172" w:right="-152"/>
              <w:rPr>
                <w:rFonts w:asciiTheme="majorHAnsi" w:hAnsiTheme="majorHAnsi" w:cstheme="majorHAnsi"/>
                <w:color w:val="000000"/>
                <w:sz w:val="19"/>
                <w:szCs w:val="19"/>
              </w:rPr>
            </w:pPr>
          </w:p>
          <w:p w14:paraId="2F7D5A16" w14:textId="77777777" w:rsidR="00990F12" w:rsidRPr="00F220C2" w:rsidRDefault="00701650" w:rsidP="00421B0F">
            <w:pPr>
              <w:numPr>
                <w:ilvl w:val="0"/>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F220C2">
              <w:rPr>
                <w:rFonts w:asciiTheme="majorHAnsi" w:hAnsiTheme="majorHAnsi" w:cstheme="majorHAnsi"/>
                <w:color w:val="000000"/>
                <w:sz w:val="19"/>
                <w:szCs w:val="19"/>
                <w:lang w:val="fr-FR"/>
              </w:rPr>
              <w:t xml:space="preserve">Les histoires que nous avons entendues illustrent la manière dont les violations de la liberté de religion </w:t>
            </w:r>
            <w:r w:rsidRPr="00F220C2">
              <w:rPr>
                <w:rFonts w:asciiTheme="majorHAnsi" w:hAnsiTheme="majorHAnsi" w:cstheme="majorHAnsi"/>
                <w:sz w:val="19"/>
                <w:szCs w:val="19"/>
                <w:lang w:val="fr-FR"/>
              </w:rPr>
              <w:t>et</w:t>
            </w:r>
            <w:r w:rsidRPr="00F220C2">
              <w:rPr>
                <w:rFonts w:asciiTheme="majorHAnsi" w:hAnsiTheme="majorHAnsi" w:cstheme="majorHAnsi"/>
                <w:color w:val="000000"/>
                <w:sz w:val="19"/>
                <w:szCs w:val="19"/>
                <w:lang w:val="fr-FR"/>
              </w:rPr>
              <w:t xml:space="preserve"> de croyance impliquent généralement des violations d'autres droits – par exemple le droit à l'éducation, au mariage ou au droit à la vie. Nombreuses parmi ces histoires illustrent à quel point les hommes et les femmes peuvent être affectés différemment, partant des crimes haineux aux mariages forcés en passant par les crimes d'honneur ou la stérilisation forcée.</w:t>
            </w:r>
          </w:p>
          <w:p w14:paraId="2F7D5A17" w14:textId="77777777" w:rsidR="00990F12" w:rsidRPr="00F220C2" w:rsidRDefault="00990F12">
            <w:pPr>
              <w:ind w:left="172" w:right="-152" w:hanging="284"/>
              <w:rPr>
                <w:rFonts w:asciiTheme="majorHAnsi" w:hAnsiTheme="majorHAnsi" w:cstheme="majorHAnsi"/>
                <w:sz w:val="19"/>
                <w:szCs w:val="19"/>
                <w:lang w:val="fr-FR"/>
              </w:rPr>
            </w:pPr>
          </w:p>
        </w:tc>
      </w:tr>
      <w:tr w:rsidR="00990F12" w:rsidRPr="00CA003D" w14:paraId="2F7D5A1E" w14:textId="77777777">
        <w:trPr>
          <w:trHeight w:val="93"/>
        </w:trPr>
        <w:tc>
          <w:tcPr>
            <w:tcW w:w="2268" w:type="dxa"/>
            <w:tcBorders>
              <w:top w:val="nil"/>
              <w:bottom w:val="nil"/>
              <w:right w:val="nil"/>
            </w:tcBorders>
            <w:shd w:val="clear" w:color="auto" w:fill="auto"/>
          </w:tcPr>
          <w:p w14:paraId="2F7D5A19" w14:textId="77777777" w:rsidR="00990F12" w:rsidRPr="001E34F6" w:rsidRDefault="00990F12">
            <w:pPr>
              <w:pBdr>
                <w:top w:val="nil"/>
                <w:left w:val="nil"/>
                <w:bottom w:val="nil"/>
                <w:right w:val="nil"/>
                <w:between w:val="nil"/>
              </w:pBdr>
              <w:rPr>
                <w:color w:val="000000"/>
                <w:sz w:val="19"/>
                <w:szCs w:val="19"/>
                <w:lang w:val="fr-FR"/>
              </w:rPr>
            </w:pPr>
          </w:p>
          <w:p w14:paraId="2F7D5A1A"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72" wp14:editId="3018BC1B">
                  <wp:extent cx="1095022" cy="615950"/>
                  <wp:effectExtent l="0" t="0" r="0" b="0"/>
                  <wp:docPr id="50" name="image5.jpg"/>
                  <wp:cNvGraphicFramePr/>
                  <a:graphic xmlns:a="http://schemas.openxmlformats.org/drawingml/2006/main">
                    <a:graphicData uri="http://schemas.openxmlformats.org/drawingml/2006/picture">
                      <pic:pic xmlns:pic="http://schemas.openxmlformats.org/drawingml/2006/picture">
                        <pic:nvPicPr>
                          <pic:cNvPr id="50" name="image5.jpg"/>
                          <pic:cNvPicPr preferRelativeResize="0"/>
                        </pic:nvPicPr>
                        <pic:blipFill>
                          <a:blip r:embed="rId48"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A1B" w14:textId="77777777" w:rsidR="00990F12" w:rsidRPr="00F220C2" w:rsidRDefault="00990F12" w:rsidP="00421B0F">
            <w:pPr>
              <w:pBdr>
                <w:top w:val="nil"/>
                <w:left w:val="nil"/>
                <w:bottom w:val="nil"/>
                <w:right w:val="nil"/>
                <w:between w:val="nil"/>
              </w:pBdr>
              <w:ind w:left="1077" w:right="-153"/>
              <w:rPr>
                <w:rFonts w:asciiTheme="majorHAnsi" w:hAnsiTheme="majorHAnsi" w:cstheme="majorHAnsi"/>
                <w:color w:val="000000"/>
                <w:sz w:val="19"/>
                <w:szCs w:val="19"/>
              </w:rPr>
            </w:pPr>
          </w:p>
          <w:p w14:paraId="2F7D5A1C" w14:textId="77777777" w:rsidR="00990F12" w:rsidRPr="00F220C2" w:rsidRDefault="00701650" w:rsidP="00421B0F">
            <w:pPr>
              <w:numPr>
                <w:ilvl w:val="0"/>
                <w:numId w:val="3"/>
              </w:numPr>
              <w:ind w:left="170" w:right="-153" w:hanging="249"/>
              <w:rPr>
                <w:rFonts w:asciiTheme="majorHAnsi" w:hAnsiTheme="majorHAnsi" w:cstheme="majorHAnsi"/>
                <w:sz w:val="19"/>
                <w:szCs w:val="19"/>
                <w:lang w:val="fr-FR"/>
              </w:rPr>
            </w:pPr>
            <w:r w:rsidRPr="00F220C2">
              <w:rPr>
                <w:rFonts w:asciiTheme="majorHAnsi" w:hAnsiTheme="majorHAnsi" w:cstheme="majorHAnsi"/>
                <w:sz w:val="19"/>
                <w:szCs w:val="19"/>
                <w:lang w:val="fr-FR"/>
              </w:rPr>
              <w:t>Et plusieurs des histoires que nous avons entendues illustrent comment les violations au sein de la communauté, les manquements du gouvernement et les violations du gouvernement se renforcent mutuellement, créant un cercle vicieux. </w:t>
            </w:r>
          </w:p>
          <w:p w14:paraId="2F7D5A1D" w14:textId="77777777" w:rsidR="00990F12" w:rsidRPr="00F220C2" w:rsidRDefault="00990F12">
            <w:pPr>
              <w:ind w:left="360" w:right="-152"/>
              <w:rPr>
                <w:rFonts w:asciiTheme="majorHAnsi" w:hAnsiTheme="majorHAnsi" w:cstheme="majorHAnsi"/>
                <w:sz w:val="19"/>
                <w:szCs w:val="19"/>
                <w:lang w:val="fr-FR"/>
              </w:rPr>
            </w:pPr>
          </w:p>
        </w:tc>
      </w:tr>
      <w:tr w:rsidR="00990F12" w:rsidRPr="00CA003D" w14:paraId="2F7D5A24" w14:textId="77777777">
        <w:trPr>
          <w:trHeight w:val="93"/>
        </w:trPr>
        <w:tc>
          <w:tcPr>
            <w:tcW w:w="2268" w:type="dxa"/>
            <w:tcBorders>
              <w:top w:val="nil"/>
              <w:bottom w:val="nil"/>
              <w:right w:val="nil"/>
            </w:tcBorders>
            <w:shd w:val="clear" w:color="auto" w:fill="auto"/>
          </w:tcPr>
          <w:p w14:paraId="2F7D5A1F" w14:textId="77777777" w:rsidR="00990F12" w:rsidRPr="001E34F6" w:rsidRDefault="00990F12">
            <w:pPr>
              <w:pBdr>
                <w:top w:val="nil"/>
                <w:left w:val="nil"/>
                <w:bottom w:val="nil"/>
                <w:right w:val="nil"/>
                <w:between w:val="nil"/>
              </w:pBdr>
              <w:rPr>
                <w:color w:val="000000"/>
                <w:sz w:val="19"/>
                <w:szCs w:val="19"/>
                <w:lang w:val="fr-FR"/>
              </w:rPr>
            </w:pPr>
          </w:p>
          <w:p w14:paraId="2F7D5A20" w14:textId="77777777" w:rsidR="00990F12" w:rsidRDefault="00701650">
            <w:pPr>
              <w:pBdr>
                <w:top w:val="nil"/>
                <w:left w:val="nil"/>
                <w:bottom w:val="nil"/>
                <w:right w:val="nil"/>
                <w:between w:val="nil"/>
              </w:pBdr>
              <w:rPr>
                <w:color w:val="000000"/>
                <w:sz w:val="19"/>
                <w:szCs w:val="19"/>
              </w:rPr>
            </w:pPr>
            <w:r>
              <w:rPr>
                <w:noProof/>
                <w:color w:val="000000"/>
                <w:sz w:val="19"/>
                <w:szCs w:val="19"/>
              </w:rPr>
              <w:drawing>
                <wp:inline distT="0" distB="0" distL="0" distR="0" wp14:anchorId="2F7D5A74" wp14:editId="3C64A024">
                  <wp:extent cx="1095022" cy="615950"/>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51" name="image1.jpg"/>
                          <pic:cNvPicPr preferRelativeResize="0"/>
                        </pic:nvPicPr>
                        <pic:blipFill>
                          <a:blip r:embed="rId49" cstate="print">
                            <a:extLst>
                              <a:ext uri="{28A0092B-C50C-407E-A947-70E740481C1C}">
                                <a14:useLocalDpi xmlns:a14="http://schemas.microsoft.com/office/drawing/2010/main" val="0"/>
                              </a:ext>
                            </a:extLst>
                          </a:blip>
                          <a:stretch>
                            <a:fillRect/>
                          </a:stretch>
                        </pic:blipFill>
                        <pic:spPr>
                          <a:xfrm>
                            <a:off x="0" y="0"/>
                            <a:ext cx="1095022" cy="615950"/>
                          </a:xfrm>
                          <a:prstGeom prst="rect">
                            <a:avLst/>
                          </a:prstGeom>
                          <a:ln/>
                        </pic:spPr>
                      </pic:pic>
                    </a:graphicData>
                  </a:graphic>
                </wp:inline>
              </w:drawing>
            </w:r>
          </w:p>
        </w:tc>
        <w:tc>
          <w:tcPr>
            <w:tcW w:w="6763" w:type="dxa"/>
            <w:tcBorders>
              <w:left w:val="nil"/>
            </w:tcBorders>
            <w:shd w:val="clear" w:color="auto" w:fill="auto"/>
          </w:tcPr>
          <w:p w14:paraId="2F7D5A21" w14:textId="77777777" w:rsidR="00990F12" w:rsidRPr="00F220C2" w:rsidRDefault="00990F12">
            <w:pPr>
              <w:ind w:left="-108"/>
              <w:rPr>
                <w:rFonts w:asciiTheme="majorHAnsi" w:hAnsiTheme="majorHAnsi" w:cstheme="majorHAnsi"/>
                <w:sz w:val="19"/>
                <w:szCs w:val="19"/>
              </w:rPr>
            </w:pPr>
          </w:p>
          <w:p w14:paraId="2F7D5A22" w14:textId="77777777" w:rsidR="00990F12" w:rsidRPr="00F220C2" w:rsidRDefault="00701650">
            <w:pPr>
              <w:ind w:left="-108"/>
              <w:rPr>
                <w:rFonts w:asciiTheme="majorHAnsi" w:hAnsiTheme="majorHAnsi" w:cstheme="majorHAnsi"/>
                <w:sz w:val="19"/>
                <w:szCs w:val="19"/>
                <w:lang w:val="fr-FR"/>
              </w:rPr>
            </w:pPr>
            <w:r w:rsidRPr="00F220C2">
              <w:rPr>
                <w:rFonts w:asciiTheme="majorHAnsi" w:hAnsiTheme="majorHAnsi" w:cstheme="majorHAnsi"/>
                <w:sz w:val="19"/>
                <w:szCs w:val="19"/>
                <w:lang w:val="fr-FR"/>
              </w:rPr>
              <w:t>Les violations de la liberté de religion et de croyance entraînent d'énormes souffrances personnelles pour les gens ordinaires. Elles déstabilisent également la société. Finalement, tout le monde souffre de l'insécurité et de l'impact économique et social.</w:t>
            </w:r>
          </w:p>
          <w:p w14:paraId="2F7D5A23" w14:textId="77777777" w:rsidR="00990F12" w:rsidRPr="00F220C2" w:rsidRDefault="00701650">
            <w:pPr>
              <w:ind w:left="-108" w:firstLine="295"/>
              <w:rPr>
                <w:rFonts w:asciiTheme="majorHAnsi" w:hAnsiTheme="majorHAnsi" w:cstheme="majorHAnsi"/>
                <w:sz w:val="19"/>
                <w:szCs w:val="19"/>
                <w:lang w:val="fr-FR"/>
              </w:rPr>
            </w:pPr>
            <w:r w:rsidRPr="00F220C2">
              <w:rPr>
                <w:rFonts w:asciiTheme="majorHAnsi" w:hAnsiTheme="majorHAnsi" w:cstheme="majorHAnsi"/>
                <w:sz w:val="19"/>
                <w:szCs w:val="19"/>
                <w:lang w:val="fr-FR"/>
              </w:rPr>
              <w:t>Qui que nous soyons ou quelle que soit la communauté religieuse à laquelle nous appartenons, nous avons beaucoup à gagner à ce que la liberté de religion et de croyance soit respectée pour tous dans notre propre pays. Et nous avons tous des coreligionnaires qui vivent en tant que minorités dans d'autres pays et qui souhaitent désespérément y voir l'égalité des droits. L'égalité des droits pour tous, partout, créerait un monde plus heureux et plus sûr pour nous tous.</w:t>
            </w:r>
          </w:p>
        </w:tc>
      </w:tr>
    </w:tbl>
    <w:p w14:paraId="2F7D5A25" w14:textId="77777777" w:rsidR="00990F12" w:rsidRPr="001E34F6" w:rsidRDefault="00990F12">
      <w:pPr>
        <w:spacing w:line="257" w:lineRule="auto"/>
        <w:ind w:right="-142"/>
        <w:rPr>
          <w:sz w:val="2"/>
          <w:szCs w:val="2"/>
          <w:lang w:val="fr-FR"/>
        </w:rPr>
      </w:pPr>
    </w:p>
    <w:sectPr w:rsidR="00990F12" w:rsidRPr="001E34F6" w:rsidSect="0029553A">
      <w:headerReference w:type="even" r:id="rId50"/>
      <w:headerReference w:type="default" r:id="rId51"/>
      <w:footerReference w:type="even" r:id="rId52"/>
      <w:footerReference w:type="default" r:id="rId53"/>
      <w:headerReference w:type="first" r:id="rId54"/>
      <w:footerReference w:type="first" r:id="rId55"/>
      <w:pgSz w:w="11906" w:h="16838"/>
      <w:pgMar w:top="1805" w:right="1417" w:bottom="1417" w:left="1417" w:header="460" w:footer="369" w:gutter="0"/>
      <w:pgNumType w:start="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72D8" w14:textId="77777777" w:rsidR="00154998" w:rsidRDefault="00154998">
      <w:r>
        <w:separator/>
      </w:r>
    </w:p>
  </w:endnote>
  <w:endnote w:type="continuationSeparator" w:id="0">
    <w:p w14:paraId="6193FBE3" w14:textId="77777777" w:rsidR="00154998" w:rsidRDefault="0015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Mulish-Regular">
    <w:panose1 w:val="00000000000000000000"/>
    <w:charset w:val="00"/>
    <w:family w:val="roman"/>
    <w:notTrueType/>
    <w:pitch w:val="default"/>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A68D" w14:textId="77777777" w:rsidR="00185EB5" w:rsidRDefault="00185E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A45F" w14:textId="4C409005" w:rsidR="0029553A" w:rsidRPr="00CA003D" w:rsidRDefault="0029553A" w:rsidP="0029553A">
    <w:pPr>
      <w:pStyle w:val="SESSION1"/>
      <w:spacing w:before="57" w:line="240" w:lineRule="auto"/>
      <w:ind w:right="357"/>
      <w:rPr>
        <w:rFonts w:ascii="Calibri Light" w:hAnsi="Calibri Light" w:cs="Calibri Light (Rubriker)"/>
        <w:caps/>
        <w:color w:val="000000"/>
        <w:spacing w:val="34"/>
        <w:sz w:val="14"/>
        <w:szCs w:val="14"/>
        <w:lang w:val="fr-FR"/>
      </w:rPr>
    </w:pPr>
    <w:r w:rsidRPr="00CA003D">
      <w:rPr>
        <w:rFonts w:ascii="Calibri Light" w:hAnsi="Calibri Light" w:cs="Calibri Light (Rubriker)"/>
        <w:caps/>
        <w:color w:val="000000"/>
        <w:spacing w:val="34"/>
        <w:sz w:val="14"/>
        <w:szCs w:val="14"/>
        <w:lang w:val="fr-FR"/>
      </w:rPr>
      <w:t xml:space="preserve">      </w:t>
    </w:r>
    <w:bookmarkStart w:id="1" w:name="_Hlk98428942"/>
    <w:r w:rsidRPr="00CA003D">
      <w:rPr>
        <w:rFonts w:ascii="Calibri Light" w:hAnsi="Calibri Light" w:cs="Calibri Light (Rubriker)"/>
        <w:caps/>
        <w:color w:val="000000"/>
        <w:spacing w:val="34"/>
        <w:sz w:val="14"/>
        <w:szCs w:val="14"/>
        <w:lang w:val="fr-FR"/>
      </w:rPr>
      <w:t xml:space="preserve">FORMATION DES ACTEURS DE CHANGEMENT COMMUNAUTAIRE | seANCE </w:t>
    </w:r>
    <w:r w:rsidR="00185EB5" w:rsidRPr="00CA003D">
      <w:rPr>
        <w:rFonts w:ascii="Calibri Light" w:hAnsi="Calibri Light" w:cs="Calibri Light (Rubriker)"/>
        <w:caps/>
        <w:color w:val="000000"/>
        <w:spacing w:val="34"/>
        <w:sz w:val="14"/>
        <w:szCs w:val="14"/>
        <w:lang w:val="fr-FR"/>
      </w:rPr>
      <w:t>4</w:t>
    </w:r>
  </w:p>
  <w:bookmarkEnd w:id="1"/>
  <w:p w14:paraId="5144AC86" w14:textId="77777777" w:rsidR="0029553A" w:rsidRPr="00A150B5" w:rsidRDefault="0029553A" w:rsidP="0029553A">
    <w:pPr>
      <w:pStyle w:val="Sidfot"/>
      <w:framePr w:wrap="none" w:vAnchor="page" w:hAnchor="page" w:x="5851" w:y="16021"/>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2FA2BE5E" w14:textId="77777777" w:rsidR="0029553A" w:rsidRPr="003F3D78" w:rsidRDefault="0029553A" w:rsidP="0029553A">
    <w:pPr>
      <w:pStyle w:val="Sidfot"/>
    </w:pPr>
  </w:p>
  <w:p w14:paraId="2F7D5A7C" w14:textId="77777777" w:rsidR="00990F12" w:rsidRPr="0029553A" w:rsidRDefault="00990F12" w:rsidP="0029553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D5A7E" w14:textId="77777777" w:rsidR="00990F12" w:rsidRDefault="00990F12">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CD14" w14:textId="77777777" w:rsidR="00154998" w:rsidRDefault="00154998">
      <w:r>
        <w:separator/>
      </w:r>
    </w:p>
  </w:footnote>
  <w:footnote w:type="continuationSeparator" w:id="0">
    <w:p w14:paraId="1D9BF61D" w14:textId="77777777" w:rsidR="00154998" w:rsidRDefault="00154998">
      <w:r>
        <w:continuationSeparator/>
      </w:r>
    </w:p>
  </w:footnote>
  <w:footnote w:id="1">
    <w:p w14:paraId="2F7D5A81" w14:textId="787A7EC5"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00102F79">
        <w:rPr>
          <w:sz w:val="18"/>
          <w:szCs w:val="18"/>
          <w:lang w:val="en-GB"/>
        </w:rPr>
        <w:t xml:space="preserve"> S</w:t>
      </w:r>
      <w:r w:rsidRPr="001E34F6">
        <w:rPr>
          <w:sz w:val="18"/>
          <w:szCs w:val="18"/>
          <w:lang w:val="en-GB"/>
        </w:rPr>
        <w:t>ources locales</w:t>
      </w:r>
      <w:r w:rsidRPr="001E34F6">
        <w:rPr>
          <w:color w:val="000000"/>
          <w:sz w:val="18"/>
          <w:szCs w:val="18"/>
          <w:lang w:val="en-GB"/>
        </w:rPr>
        <w:t xml:space="preserve"> </w:t>
      </w:r>
    </w:p>
  </w:footnote>
  <w:footnote w:id="2">
    <w:p w14:paraId="2F7D5A82"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The Guardian, </w:t>
      </w:r>
      <w:hyperlink r:id="rId1">
        <w:r w:rsidRPr="001E34F6">
          <w:rPr>
            <w:color w:val="D58D5F"/>
            <w:sz w:val="18"/>
            <w:szCs w:val="18"/>
            <w:u w:val="single"/>
            <w:lang w:val="en-GB"/>
          </w:rPr>
          <w:t>https://www.theguardian.com/world/2013/feb/27/bahai-student-expelled-iranian-university</w:t>
        </w:r>
      </w:hyperlink>
      <w:r w:rsidRPr="001E34F6">
        <w:rPr>
          <w:color w:val="D58D5F"/>
          <w:sz w:val="18"/>
          <w:szCs w:val="18"/>
          <w:lang w:val="en-GB"/>
        </w:rPr>
        <w:t xml:space="preserve"> </w:t>
      </w:r>
    </w:p>
  </w:footnote>
  <w:footnote w:id="3">
    <w:p w14:paraId="2F7D5A83" w14:textId="77777777" w:rsidR="00990F12" w:rsidRDefault="007016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Forum 18, </w:t>
      </w:r>
      <w:hyperlink r:id="rId2">
        <w:r>
          <w:rPr>
            <w:color w:val="D58D5F"/>
            <w:sz w:val="18"/>
            <w:szCs w:val="18"/>
            <w:highlight w:val="white"/>
            <w:u w:val="single"/>
          </w:rPr>
          <w:t>https://www.forum18.org/archive.php?article_id=2508</w:t>
        </w:r>
      </w:hyperlink>
      <w:r>
        <w:rPr>
          <w:color w:val="D58D5F"/>
          <w:sz w:val="18"/>
          <w:szCs w:val="18"/>
          <w:highlight w:val="white"/>
        </w:rPr>
        <w:t> </w:t>
      </w:r>
    </w:p>
  </w:footnote>
  <w:footnote w:id="4">
    <w:p w14:paraId="2F7D5A84" w14:textId="77777777" w:rsidR="00990F12" w:rsidRPr="001E34F6" w:rsidRDefault="00701650">
      <w:pPr>
        <w:pBdr>
          <w:top w:val="nil"/>
          <w:left w:val="nil"/>
          <w:bottom w:val="nil"/>
          <w:right w:val="nil"/>
          <w:between w:val="nil"/>
        </w:pBdr>
        <w:rPr>
          <w:rFonts w:ascii="Garamond" w:eastAsia="Garamond" w:hAnsi="Garamond" w:cs="Garamond"/>
          <w:color w:val="000000"/>
          <w:sz w:val="18"/>
          <w:szCs w:val="18"/>
          <w:lang w:val="en-GB"/>
        </w:rPr>
      </w:pPr>
      <w:r>
        <w:rPr>
          <w:vertAlign w:val="superscript"/>
        </w:rPr>
        <w:footnoteRef/>
      </w:r>
      <w:r w:rsidRPr="001E34F6">
        <w:rPr>
          <w:color w:val="000000"/>
          <w:sz w:val="18"/>
          <w:szCs w:val="18"/>
          <w:lang w:val="en-GB"/>
        </w:rPr>
        <w:t xml:space="preserve"> US State Dept., </w:t>
      </w:r>
      <w:hyperlink r:id="rId3">
        <w:r w:rsidRPr="001E34F6">
          <w:rPr>
            <w:color w:val="D58D5F"/>
            <w:sz w:val="18"/>
            <w:szCs w:val="18"/>
            <w:u w:val="single"/>
            <w:lang w:val="en-GB"/>
          </w:rPr>
          <w:t>https://www.state.gov/reports/2020-report-on-international-religious-freedom/algeria/</w:t>
        </w:r>
      </w:hyperlink>
      <w:r w:rsidRPr="001E34F6">
        <w:rPr>
          <w:rFonts w:ascii="Garamond" w:eastAsia="Garamond" w:hAnsi="Garamond" w:cs="Garamond"/>
          <w:color w:val="D58D5F"/>
          <w:sz w:val="18"/>
          <w:szCs w:val="18"/>
          <w:lang w:val="en-GB"/>
        </w:rPr>
        <w:t xml:space="preserve"> </w:t>
      </w:r>
    </w:p>
  </w:footnote>
  <w:footnote w:id="5">
    <w:p w14:paraId="2F7D5A85" w14:textId="77777777" w:rsidR="00990F12" w:rsidRDefault="007016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Forum 18, </w:t>
      </w:r>
      <w:hyperlink r:id="rId4">
        <w:r>
          <w:rPr>
            <w:color w:val="D58D5F"/>
            <w:sz w:val="18"/>
            <w:szCs w:val="18"/>
            <w:u w:val="single"/>
          </w:rPr>
          <w:t>https://www.forum18.org/archive.php?article_id=2555</w:t>
        </w:r>
      </w:hyperlink>
    </w:p>
  </w:footnote>
  <w:footnote w:id="6">
    <w:p w14:paraId="2F7D5A86"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The Leaflet, </w:t>
      </w:r>
      <w:hyperlink r:id="rId5">
        <w:r w:rsidRPr="001E34F6">
          <w:rPr>
            <w:color w:val="D58D5F"/>
            <w:sz w:val="18"/>
            <w:szCs w:val="18"/>
            <w:u w:val="single"/>
            <w:lang w:val="en-GB"/>
          </w:rPr>
          <w:t>https://www.theleaflet.in/india-needs-to-overhaul-laws-on-interfaith-marriage-and-religious-conversion/</w:t>
        </w:r>
      </w:hyperlink>
    </w:p>
  </w:footnote>
  <w:footnote w:id="7">
    <w:p w14:paraId="2F7D5A87"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Forum Asia, </w:t>
      </w:r>
      <w:hyperlink r:id="rId6">
        <w:r w:rsidRPr="001E34F6">
          <w:rPr>
            <w:color w:val="D58D5F"/>
            <w:sz w:val="18"/>
            <w:szCs w:val="18"/>
            <w:u w:val="single"/>
            <w:lang w:val="en-GB"/>
          </w:rPr>
          <w:t>https://www.forum-asia.org/?p=7086</w:t>
        </w:r>
      </w:hyperlink>
    </w:p>
  </w:footnote>
  <w:footnote w:id="8">
    <w:p w14:paraId="2F7D5A88" w14:textId="77777777" w:rsidR="00990F12" w:rsidRPr="001E34F6" w:rsidRDefault="00701650">
      <w:pPr>
        <w:pBdr>
          <w:top w:val="nil"/>
          <w:left w:val="nil"/>
          <w:bottom w:val="nil"/>
          <w:right w:val="nil"/>
          <w:between w:val="nil"/>
        </w:pBdr>
        <w:rPr>
          <w:rFonts w:ascii="Garamond" w:eastAsia="Garamond" w:hAnsi="Garamond" w:cs="Garamond"/>
          <w:color w:val="000000"/>
          <w:sz w:val="18"/>
          <w:szCs w:val="18"/>
          <w:lang w:val="fr-FR"/>
        </w:rPr>
      </w:pPr>
      <w:r>
        <w:rPr>
          <w:vertAlign w:val="superscript"/>
        </w:rPr>
        <w:footnoteRef/>
      </w:r>
      <w:r w:rsidRPr="001E34F6">
        <w:rPr>
          <w:color w:val="000000"/>
          <w:sz w:val="18"/>
          <w:szCs w:val="18"/>
          <w:lang w:val="fr-FR"/>
        </w:rPr>
        <w:t xml:space="preserve"> </w:t>
      </w:r>
      <w:r w:rsidRPr="001E34F6">
        <w:rPr>
          <w:sz w:val="18"/>
          <w:szCs w:val="18"/>
          <w:lang w:val="fr-FR"/>
        </w:rPr>
        <w:t>Parlement Britannique</w:t>
      </w:r>
      <w:r w:rsidRPr="001E34F6">
        <w:rPr>
          <w:color w:val="000000"/>
          <w:sz w:val="18"/>
          <w:szCs w:val="18"/>
          <w:lang w:val="fr-FR"/>
        </w:rPr>
        <w:t xml:space="preserve">, </w:t>
      </w:r>
      <w:hyperlink r:id="rId7">
        <w:r w:rsidRPr="001E34F6">
          <w:rPr>
            <w:color w:val="D58D5F"/>
            <w:sz w:val="18"/>
            <w:szCs w:val="18"/>
            <w:u w:val="single"/>
            <w:lang w:val="fr-FR"/>
          </w:rPr>
          <w:t>https://edm.parliament.uk/early-day-motion/57474/maira-shahbaz-and-child-abduction-forced-conversion-and-marriage-in-pakistan</w:t>
        </w:r>
      </w:hyperlink>
      <w:r w:rsidRPr="001E34F6">
        <w:rPr>
          <w:rFonts w:ascii="Garamond" w:eastAsia="Garamond" w:hAnsi="Garamond" w:cs="Garamond"/>
          <w:color w:val="D58D5F"/>
          <w:sz w:val="18"/>
          <w:szCs w:val="18"/>
          <w:lang w:val="fr-FR"/>
        </w:rPr>
        <w:t xml:space="preserve"> </w:t>
      </w:r>
    </w:p>
  </w:footnote>
  <w:footnote w:id="9">
    <w:p w14:paraId="2F7D5A89"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BBC news, </w:t>
      </w:r>
      <w:hyperlink r:id="rId8">
        <w:r w:rsidRPr="001E34F6">
          <w:rPr>
            <w:color w:val="D58D5F"/>
            <w:sz w:val="18"/>
            <w:szCs w:val="18"/>
            <w:u w:val="single"/>
            <w:lang w:val="en-GB"/>
          </w:rPr>
          <w:t>https://www.bbc.com/news/world-africa-55756834</w:t>
        </w:r>
      </w:hyperlink>
      <w:r w:rsidRPr="001E34F6">
        <w:rPr>
          <w:color w:val="D58D5F"/>
          <w:sz w:val="18"/>
          <w:szCs w:val="18"/>
          <w:lang w:val="en-GB"/>
        </w:rPr>
        <w:t xml:space="preserve"> </w:t>
      </w:r>
    </w:p>
  </w:footnote>
  <w:footnote w:id="10">
    <w:p w14:paraId="2F7D5A8A" w14:textId="23DEECC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w:t>
      </w:r>
      <w:r w:rsidR="00CA003D">
        <w:rPr>
          <w:color w:val="000000"/>
          <w:sz w:val="18"/>
          <w:szCs w:val="18"/>
          <w:lang w:val="en-GB"/>
        </w:rPr>
        <w:t>Sources locales</w:t>
      </w:r>
    </w:p>
  </w:footnote>
  <w:footnote w:id="11">
    <w:p w14:paraId="2F7D5A8B"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New York Times, </w:t>
      </w:r>
      <w:hyperlink r:id="rId9">
        <w:r w:rsidRPr="001E34F6">
          <w:rPr>
            <w:color w:val="D58D5F"/>
            <w:sz w:val="18"/>
            <w:szCs w:val="18"/>
            <w:u w:val="single"/>
            <w:lang w:val="en-GB"/>
          </w:rPr>
          <w:t>https://www.nytimes.com/2019/04/14/technology/china-surveillance-artificial-intelligence-racial-profiling.html</w:t>
        </w:r>
      </w:hyperlink>
      <w:r w:rsidRPr="001E34F6">
        <w:rPr>
          <w:color w:val="D58D5F"/>
          <w:sz w:val="18"/>
          <w:szCs w:val="18"/>
          <w:lang w:val="en-GB"/>
        </w:rPr>
        <w:t xml:space="preserve"> </w:t>
      </w:r>
    </w:p>
  </w:footnote>
  <w:footnote w:id="12">
    <w:p w14:paraId="2F7D5A8C" w14:textId="06DF2107" w:rsidR="00990F12" w:rsidRPr="007B182E" w:rsidRDefault="00701650">
      <w:pPr>
        <w:pBdr>
          <w:top w:val="nil"/>
          <w:left w:val="nil"/>
          <w:bottom w:val="nil"/>
          <w:right w:val="nil"/>
          <w:between w:val="nil"/>
        </w:pBdr>
        <w:rPr>
          <w:rFonts w:asciiTheme="minorHAnsi" w:hAnsiTheme="minorHAnsi" w:cstheme="minorHAnsi"/>
          <w:color w:val="000000"/>
          <w:sz w:val="18"/>
          <w:szCs w:val="18"/>
          <w:lang w:val="fr-FR"/>
        </w:rPr>
      </w:pPr>
      <w:r>
        <w:rPr>
          <w:vertAlign w:val="superscript"/>
        </w:rPr>
        <w:footnoteRef/>
      </w:r>
      <w:r w:rsidRPr="007B182E">
        <w:rPr>
          <w:color w:val="000000"/>
          <w:sz w:val="18"/>
          <w:szCs w:val="18"/>
          <w:lang w:val="fr-FR"/>
        </w:rPr>
        <w:t xml:space="preserve"> </w:t>
      </w:r>
      <w:proofErr w:type="gramStart"/>
      <w:r w:rsidRPr="007B182E">
        <w:rPr>
          <w:color w:val="000000"/>
          <w:sz w:val="18"/>
          <w:szCs w:val="18"/>
          <w:lang w:val="fr-FR"/>
        </w:rPr>
        <w:t>Source:</w:t>
      </w:r>
      <w:proofErr w:type="gramEnd"/>
      <w:r w:rsidRPr="007B182E">
        <w:rPr>
          <w:rFonts w:asciiTheme="minorHAnsi" w:hAnsiTheme="minorHAnsi" w:cstheme="minorHAnsi"/>
          <w:color w:val="000000"/>
          <w:sz w:val="18"/>
          <w:szCs w:val="18"/>
          <w:lang w:val="fr-FR"/>
        </w:rPr>
        <w:t xml:space="preserve"> </w:t>
      </w:r>
      <w:r w:rsidR="007B182E" w:rsidRPr="007B182E">
        <w:rPr>
          <w:rFonts w:asciiTheme="minorHAnsi" w:hAnsiTheme="minorHAnsi" w:cstheme="minorHAnsi"/>
          <w:color w:val="3C4043"/>
          <w:spacing w:val="3"/>
          <w:sz w:val="18"/>
          <w:szCs w:val="18"/>
          <w:shd w:val="clear" w:color="auto" w:fill="FFFFFF"/>
          <w:lang w:val="fr-FR"/>
        </w:rPr>
        <w:t>Maria, dont le pr</w:t>
      </w:r>
      <w:r w:rsidR="007B182E">
        <w:rPr>
          <w:rFonts w:asciiTheme="minorHAnsi" w:hAnsiTheme="minorHAnsi" w:cstheme="minorHAnsi"/>
          <w:color w:val="3C4043"/>
          <w:spacing w:val="3"/>
          <w:sz w:val="18"/>
          <w:szCs w:val="18"/>
          <w:shd w:val="clear" w:color="auto" w:fill="FFFFFF"/>
          <w:lang w:val="fr-FR"/>
        </w:rPr>
        <w:t>é</w:t>
      </w:r>
      <w:r w:rsidR="007B182E" w:rsidRPr="007B182E">
        <w:rPr>
          <w:rFonts w:asciiTheme="minorHAnsi" w:hAnsiTheme="minorHAnsi" w:cstheme="minorHAnsi"/>
          <w:color w:val="3C4043"/>
          <w:spacing w:val="3"/>
          <w:sz w:val="18"/>
          <w:szCs w:val="18"/>
          <w:shd w:val="clear" w:color="auto" w:fill="FFFFFF"/>
          <w:lang w:val="fr-FR"/>
        </w:rPr>
        <w:t xml:space="preserve">nom a </w:t>
      </w:r>
      <w:r w:rsidR="00036651" w:rsidRPr="007B182E">
        <w:rPr>
          <w:rFonts w:asciiTheme="minorHAnsi" w:hAnsiTheme="minorHAnsi" w:cstheme="minorHAnsi"/>
          <w:color w:val="3C4043"/>
          <w:spacing w:val="3"/>
          <w:sz w:val="18"/>
          <w:szCs w:val="18"/>
          <w:shd w:val="clear" w:color="auto" w:fill="FFFFFF"/>
          <w:lang w:val="fr-FR"/>
        </w:rPr>
        <w:t>été</w:t>
      </w:r>
      <w:r w:rsidR="007B182E" w:rsidRPr="007B182E">
        <w:rPr>
          <w:rFonts w:asciiTheme="minorHAnsi" w:hAnsiTheme="minorHAnsi" w:cstheme="minorHAnsi"/>
          <w:color w:val="3C4043"/>
          <w:spacing w:val="3"/>
          <w:sz w:val="18"/>
          <w:szCs w:val="18"/>
          <w:shd w:val="clear" w:color="auto" w:fill="FFFFFF"/>
          <w:lang w:val="fr-FR"/>
        </w:rPr>
        <w:t xml:space="preserve"> change pour des raisons de </w:t>
      </w:r>
      <w:r w:rsidR="007B182E" w:rsidRPr="007B182E">
        <w:rPr>
          <w:rFonts w:asciiTheme="minorHAnsi" w:hAnsiTheme="minorHAnsi" w:cstheme="minorHAnsi"/>
          <w:color w:val="3C4043"/>
          <w:spacing w:val="3"/>
          <w:sz w:val="18"/>
          <w:szCs w:val="18"/>
          <w:shd w:val="clear" w:color="auto" w:fill="FFFFFF"/>
          <w:lang w:val="fr-FR"/>
        </w:rPr>
        <w:t>sécurit</w:t>
      </w:r>
      <w:r w:rsidR="007B182E">
        <w:rPr>
          <w:rFonts w:asciiTheme="minorHAnsi" w:hAnsiTheme="minorHAnsi" w:cstheme="minorHAnsi"/>
          <w:color w:val="3C4043"/>
          <w:spacing w:val="3"/>
          <w:sz w:val="18"/>
          <w:szCs w:val="18"/>
          <w:shd w:val="clear" w:color="auto" w:fill="FFFFFF"/>
          <w:lang w:val="fr-FR"/>
        </w:rPr>
        <w:t>é</w:t>
      </w:r>
    </w:p>
  </w:footnote>
  <w:footnote w:id="13">
    <w:p w14:paraId="2F7D5A8D"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w:t>
      </w:r>
      <w:proofErr w:type="spellStart"/>
      <w:r w:rsidRPr="001E34F6">
        <w:rPr>
          <w:color w:val="000000"/>
          <w:sz w:val="18"/>
          <w:szCs w:val="18"/>
          <w:lang w:val="en-GB"/>
        </w:rPr>
        <w:t>RioOnWatch</w:t>
      </w:r>
      <w:proofErr w:type="spellEnd"/>
      <w:r w:rsidRPr="001E34F6">
        <w:rPr>
          <w:color w:val="000000"/>
          <w:sz w:val="18"/>
          <w:szCs w:val="18"/>
          <w:lang w:val="en-GB"/>
        </w:rPr>
        <w:t xml:space="preserve">, </w:t>
      </w:r>
      <w:hyperlink r:id="rId10">
        <w:r w:rsidRPr="001E34F6">
          <w:rPr>
            <w:color w:val="D58D5F"/>
            <w:sz w:val="18"/>
            <w:szCs w:val="18"/>
            <w:u w:val="single"/>
            <w:lang w:val="en-GB"/>
          </w:rPr>
          <w:t>https://rioonwatch.org/?p=40117</w:t>
        </w:r>
      </w:hyperlink>
      <w:r w:rsidRPr="001E34F6">
        <w:rPr>
          <w:color w:val="D58D5F"/>
          <w:sz w:val="18"/>
          <w:szCs w:val="18"/>
          <w:lang w:val="en-GB"/>
        </w:rPr>
        <w:t xml:space="preserve"> </w:t>
      </w:r>
    </w:p>
  </w:footnote>
  <w:footnote w:id="14">
    <w:p w14:paraId="2F7D5A8E" w14:textId="77777777" w:rsidR="00990F12" w:rsidRPr="001E34F6" w:rsidRDefault="00701650">
      <w:pPr>
        <w:pBdr>
          <w:top w:val="nil"/>
          <w:left w:val="nil"/>
          <w:bottom w:val="nil"/>
          <w:right w:val="nil"/>
          <w:between w:val="nil"/>
        </w:pBdr>
        <w:rPr>
          <w:color w:val="000000"/>
          <w:sz w:val="18"/>
          <w:szCs w:val="18"/>
          <w:lang w:val="fr-FR"/>
        </w:rPr>
      </w:pPr>
      <w:r>
        <w:rPr>
          <w:vertAlign w:val="superscript"/>
        </w:rPr>
        <w:footnoteRef/>
      </w:r>
      <w:r w:rsidRPr="001E34F6">
        <w:rPr>
          <w:color w:val="000000"/>
          <w:sz w:val="18"/>
          <w:szCs w:val="18"/>
          <w:lang w:val="fr-FR"/>
        </w:rPr>
        <w:t xml:space="preserve"> </w:t>
      </w:r>
      <w:proofErr w:type="gramStart"/>
      <w:r w:rsidRPr="001E34F6">
        <w:rPr>
          <w:color w:val="000000"/>
          <w:sz w:val="18"/>
          <w:szCs w:val="18"/>
          <w:lang w:val="fr-FR"/>
        </w:rPr>
        <w:t>le</w:t>
      </w:r>
      <w:proofErr w:type="gramEnd"/>
      <w:r w:rsidRPr="001E34F6">
        <w:rPr>
          <w:color w:val="000000"/>
          <w:sz w:val="18"/>
          <w:szCs w:val="18"/>
          <w:lang w:val="fr-FR"/>
        </w:rPr>
        <w:t xml:space="preserve"> conseil National </w:t>
      </w:r>
      <w:proofErr w:type="spellStart"/>
      <w:r w:rsidRPr="001E34F6">
        <w:rPr>
          <w:color w:val="000000"/>
          <w:sz w:val="18"/>
          <w:szCs w:val="18"/>
          <w:lang w:val="fr-FR"/>
        </w:rPr>
        <w:t>Suedois</w:t>
      </w:r>
      <w:proofErr w:type="spellEnd"/>
      <w:r w:rsidRPr="001E34F6">
        <w:rPr>
          <w:color w:val="000000"/>
          <w:sz w:val="18"/>
          <w:szCs w:val="18"/>
          <w:lang w:val="fr-FR"/>
        </w:rPr>
        <w:t xml:space="preserve"> pour la Prevention des Cri</w:t>
      </w:r>
      <w:r w:rsidRPr="001E34F6">
        <w:rPr>
          <w:sz w:val="18"/>
          <w:szCs w:val="18"/>
          <w:lang w:val="fr-FR"/>
        </w:rPr>
        <w:t>mes</w:t>
      </w:r>
      <w:r w:rsidRPr="001E34F6">
        <w:rPr>
          <w:color w:val="000000"/>
          <w:sz w:val="18"/>
          <w:szCs w:val="18"/>
          <w:lang w:val="fr-FR"/>
        </w:rPr>
        <w:t xml:space="preserve">, </w:t>
      </w:r>
      <w:hyperlink r:id="rId11">
        <w:r w:rsidRPr="001E34F6">
          <w:rPr>
            <w:color w:val="D58D5F"/>
            <w:sz w:val="18"/>
            <w:szCs w:val="18"/>
            <w:u w:val="single"/>
            <w:lang w:val="fr-FR"/>
          </w:rPr>
          <w:t>https://www.bra.se/om-bra/nytt-fran-bra/arkiv/press/2021-03-31-islamofobiska-hatbrott-yttrar-sig-i-manga-olika-former.html</w:t>
        </w:r>
      </w:hyperlink>
    </w:p>
  </w:footnote>
  <w:footnote w:id="15">
    <w:p w14:paraId="2F7D5A8F" w14:textId="77777777" w:rsidR="00990F12" w:rsidRPr="00CA003D" w:rsidRDefault="00701650">
      <w:pPr>
        <w:pBdr>
          <w:top w:val="nil"/>
          <w:left w:val="nil"/>
          <w:bottom w:val="nil"/>
          <w:right w:val="nil"/>
          <w:between w:val="nil"/>
        </w:pBdr>
        <w:rPr>
          <w:color w:val="000000"/>
          <w:sz w:val="18"/>
          <w:szCs w:val="18"/>
          <w:lang w:val="en-GB"/>
        </w:rPr>
      </w:pPr>
      <w:r>
        <w:rPr>
          <w:vertAlign w:val="superscript"/>
        </w:rPr>
        <w:footnoteRef/>
      </w:r>
      <w:r w:rsidRPr="00CA003D">
        <w:rPr>
          <w:color w:val="000000"/>
          <w:sz w:val="18"/>
          <w:szCs w:val="18"/>
          <w:lang w:val="en-GB"/>
        </w:rPr>
        <w:t xml:space="preserve"> </w:t>
      </w:r>
      <w:proofErr w:type="spellStart"/>
      <w:r w:rsidRPr="00CA003D">
        <w:rPr>
          <w:color w:val="000000"/>
          <w:sz w:val="18"/>
          <w:szCs w:val="18"/>
          <w:lang w:val="en-GB"/>
        </w:rPr>
        <w:t>Sabrang</w:t>
      </w:r>
      <w:proofErr w:type="spellEnd"/>
      <w:r w:rsidRPr="00CA003D">
        <w:rPr>
          <w:color w:val="000000"/>
          <w:sz w:val="18"/>
          <w:szCs w:val="18"/>
          <w:lang w:val="en-GB"/>
        </w:rPr>
        <w:t xml:space="preserve"> Indi</w:t>
      </w:r>
      <w:r w:rsidRPr="00CA003D">
        <w:rPr>
          <w:sz w:val="18"/>
          <w:szCs w:val="18"/>
          <w:lang w:val="en-GB"/>
        </w:rPr>
        <w:t>e</w:t>
      </w:r>
      <w:r w:rsidRPr="00CA003D">
        <w:rPr>
          <w:color w:val="000000"/>
          <w:sz w:val="18"/>
          <w:szCs w:val="18"/>
          <w:lang w:val="en-GB"/>
        </w:rPr>
        <w:t xml:space="preserve">,  </w:t>
      </w:r>
      <w:hyperlink r:id="rId12">
        <w:r w:rsidRPr="00CA003D">
          <w:rPr>
            <w:color w:val="D58D5F"/>
            <w:sz w:val="18"/>
            <w:szCs w:val="18"/>
            <w:u w:val="single"/>
            <w:lang w:val="en-GB"/>
          </w:rPr>
          <w:t>https://sabrangindia.in/article/stop-targeting-discriminating-against-and-attacking-vendors-and-hawkers-national-hawker</w:t>
        </w:r>
      </w:hyperlink>
      <w:r w:rsidRPr="00CA003D">
        <w:rPr>
          <w:color w:val="D58D5F"/>
          <w:sz w:val="18"/>
          <w:szCs w:val="18"/>
          <w:lang w:val="en-GB"/>
        </w:rPr>
        <w:t xml:space="preserve"> </w:t>
      </w:r>
    </w:p>
  </w:footnote>
  <w:footnote w:id="16">
    <w:p w14:paraId="2F7D5A90"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Open Doors </w:t>
      </w:r>
      <w:r w:rsidRPr="001E34F6">
        <w:rPr>
          <w:sz w:val="18"/>
          <w:szCs w:val="18"/>
          <w:lang w:val="en-GB"/>
        </w:rPr>
        <w:t>GB</w:t>
      </w:r>
      <w:r w:rsidRPr="001E34F6">
        <w:rPr>
          <w:color w:val="000000"/>
          <w:sz w:val="18"/>
          <w:szCs w:val="18"/>
          <w:lang w:val="en-GB"/>
        </w:rPr>
        <w:t xml:space="preserve">, </w:t>
      </w:r>
      <w:hyperlink r:id="rId13">
        <w:r w:rsidRPr="001E34F6">
          <w:rPr>
            <w:color w:val="D58D5F"/>
            <w:sz w:val="18"/>
            <w:szCs w:val="18"/>
            <w:u w:val="single"/>
            <w:lang w:val="en-GB"/>
          </w:rPr>
          <w:t>https://www.opendoorsuk.org/persecution/world-watch-list/burkina-faso</w:t>
        </w:r>
      </w:hyperlink>
      <w:r w:rsidRPr="001E34F6">
        <w:rPr>
          <w:color w:val="D58D5F"/>
          <w:sz w:val="18"/>
          <w:szCs w:val="18"/>
          <w:lang w:val="en-GB"/>
        </w:rPr>
        <w:t xml:space="preserve">   </w:t>
      </w:r>
    </w:p>
  </w:footnote>
  <w:footnote w:id="17">
    <w:p w14:paraId="2F7D5A91" w14:textId="77777777" w:rsidR="00990F12" w:rsidRPr="001E34F6" w:rsidRDefault="00701650">
      <w:pPr>
        <w:pBdr>
          <w:top w:val="nil"/>
          <w:left w:val="nil"/>
          <w:bottom w:val="nil"/>
          <w:right w:val="nil"/>
          <w:between w:val="nil"/>
        </w:pBdr>
        <w:rPr>
          <w:color w:val="000000"/>
          <w:sz w:val="18"/>
          <w:szCs w:val="18"/>
          <w:lang w:val="en-GB"/>
        </w:rPr>
      </w:pPr>
      <w:r>
        <w:rPr>
          <w:vertAlign w:val="superscript"/>
        </w:rPr>
        <w:footnoteRef/>
      </w:r>
      <w:r w:rsidRPr="001E34F6">
        <w:rPr>
          <w:color w:val="000000"/>
          <w:sz w:val="18"/>
          <w:szCs w:val="18"/>
          <w:lang w:val="en-GB"/>
        </w:rPr>
        <w:t xml:space="preserve"> The Guardian, </w:t>
      </w:r>
      <w:hyperlink r:id="rId14">
        <w:r w:rsidRPr="001E34F6">
          <w:rPr>
            <w:color w:val="D58D5F"/>
            <w:sz w:val="18"/>
            <w:szCs w:val="18"/>
            <w:u w:val="single"/>
            <w:lang w:val="en-GB"/>
          </w:rPr>
          <w:t>https://www.theguardian.com/world/2020/sep/04/muslim-minority-teacher-50-tells-of-forced-sterilisation-in-xinjiang-china</w:t>
        </w:r>
      </w:hyperlink>
    </w:p>
  </w:footnote>
  <w:footnote w:id="18">
    <w:p w14:paraId="2F7D5A92" w14:textId="77777777" w:rsidR="00990F12" w:rsidRDefault="0070165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Forum 18, </w:t>
      </w:r>
      <w:hyperlink r:id="rId15">
        <w:r>
          <w:rPr>
            <w:color w:val="D58D5F"/>
            <w:sz w:val="18"/>
            <w:szCs w:val="18"/>
            <w:u w:val="single"/>
          </w:rPr>
          <w:t>https://www.forum18.org/archive.php?article_id=2248</w:t>
        </w:r>
      </w:hyperlink>
      <w:r>
        <w:rPr>
          <w:color w:val="D58D5F"/>
          <w:sz w:val="18"/>
          <w:szCs w:val="18"/>
        </w:rPr>
        <w:t xml:space="preserve">  </w:t>
      </w:r>
    </w:p>
  </w:footnote>
  <w:footnote w:id="19">
    <w:p w14:paraId="2F7D5A93" w14:textId="2D1EBBA4" w:rsidR="00990F12" w:rsidRDefault="00701650">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w:t>
      </w:r>
      <w:proofErr w:type="spellStart"/>
      <w:r w:rsidR="00421B0F">
        <w:rPr>
          <w:color w:val="000000"/>
          <w:sz w:val="18"/>
          <w:szCs w:val="18"/>
        </w:rPr>
        <w:t>S</w:t>
      </w:r>
      <w:r>
        <w:rPr>
          <w:sz w:val="18"/>
          <w:szCs w:val="18"/>
        </w:rPr>
        <w:t>ources</w:t>
      </w:r>
      <w:proofErr w:type="spellEnd"/>
      <w:r>
        <w:rPr>
          <w:sz w:val="18"/>
          <w:szCs w:val="18"/>
        </w:rPr>
        <w:t xml:space="preserve"> </w:t>
      </w:r>
      <w:proofErr w:type="spellStart"/>
      <w:r>
        <w:rPr>
          <w:sz w:val="18"/>
          <w:szCs w:val="18"/>
        </w:rPr>
        <w:t>locales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926F" w14:textId="77777777" w:rsidR="00185EB5" w:rsidRDefault="00185E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D5A76" w14:textId="35070186" w:rsidR="00990F12" w:rsidRDefault="009D08E8">
    <w:pPr>
      <w:pBdr>
        <w:top w:val="nil"/>
        <w:left w:val="nil"/>
        <w:bottom w:val="nil"/>
        <w:right w:val="nil"/>
        <w:between w:val="nil"/>
      </w:pBdr>
      <w:tabs>
        <w:tab w:val="center" w:pos="4536"/>
        <w:tab w:val="right" w:pos="9072"/>
      </w:tabs>
      <w:ind w:left="-709" w:right="-709"/>
      <w:jc w:val="center"/>
      <w:rPr>
        <w:color w:val="000000"/>
      </w:rPr>
    </w:pPr>
    <w:r w:rsidRPr="009D08E8">
      <w:rPr>
        <w:noProof/>
        <w:color w:val="000000"/>
      </w:rPr>
      <w:drawing>
        <wp:anchor distT="0" distB="0" distL="114300" distR="114300" simplePos="0" relativeHeight="251659264" behindDoc="0" locked="0" layoutInCell="1" allowOverlap="1" wp14:anchorId="43643B83" wp14:editId="583CF16F">
          <wp:simplePos x="0" y="0"/>
          <wp:positionH relativeFrom="page">
            <wp:posOffset>356235</wp:posOffset>
          </wp:positionH>
          <wp:positionV relativeFrom="paragraph">
            <wp:posOffset>63500</wp:posOffset>
          </wp:positionV>
          <wp:extent cx="6843395" cy="129540"/>
          <wp:effectExtent l="0" t="0" r="0" b="381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2F7D5A77" w14:textId="0E9F038E" w:rsidR="00990F12" w:rsidRDefault="00990F12">
    <w:pPr>
      <w:pBdr>
        <w:top w:val="nil"/>
        <w:left w:val="nil"/>
        <w:bottom w:val="nil"/>
        <w:right w:val="nil"/>
        <w:between w:val="nil"/>
      </w:pBdr>
      <w:tabs>
        <w:tab w:val="center" w:pos="4536"/>
        <w:tab w:val="right" w:pos="9072"/>
      </w:tabs>
      <w:ind w:left="-851" w:right="-709"/>
      <w:jc w:val="center"/>
      <w:rPr>
        <w:color w:val="000000"/>
      </w:rPr>
    </w:pPr>
  </w:p>
  <w:p w14:paraId="2F7D5A78" w14:textId="77777777" w:rsidR="00990F12" w:rsidRDefault="00990F12">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D5A7D" w14:textId="77777777" w:rsidR="00990F12" w:rsidRDefault="00990F12">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4D19"/>
    <w:multiLevelType w:val="multilevel"/>
    <w:tmpl w:val="E37A3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9390FF5"/>
    <w:multiLevelType w:val="multilevel"/>
    <w:tmpl w:val="DB9697A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CB155D"/>
    <w:multiLevelType w:val="multilevel"/>
    <w:tmpl w:val="AC7E094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12"/>
    <w:rsid w:val="00036651"/>
    <w:rsid w:val="000A682C"/>
    <w:rsid w:val="00102F79"/>
    <w:rsid w:val="00154998"/>
    <w:rsid w:val="00185EB5"/>
    <w:rsid w:val="001E34F6"/>
    <w:rsid w:val="0029553A"/>
    <w:rsid w:val="003846E6"/>
    <w:rsid w:val="00421B0F"/>
    <w:rsid w:val="00430E57"/>
    <w:rsid w:val="00701650"/>
    <w:rsid w:val="007649AD"/>
    <w:rsid w:val="007B182E"/>
    <w:rsid w:val="00900A9C"/>
    <w:rsid w:val="00946BEB"/>
    <w:rsid w:val="00990F12"/>
    <w:rsid w:val="009D08E8"/>
    <w:rsid w:val="009F6FB3"/>
    <w:rsid w:val="00AB41F6"/>
    <w:rsid w:val="00AF245A"/>
    <w:rsid w:val="00B947D1"/>
    <w:rsid w:val="00C814B9"/>
    <w:rsid w:val="00CA003D"/>
    <w:rsid w:val="00CF2342"/>
    <w:rsid w:val="00CF3CDB"/>
    <w:rsid w:val="00D76DDB"/>
    <w:rsid w:val="00D77C75"/>
    <w:rsid w:val="00F220C2"/>
    <w:rsid w:val="00FB3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D5901"/>
  <w15:docId w15:val="{1D92AEC5-8786-4BF9-82FA-BC54134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Times New Roman"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Times New Roman"/>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Times New Roman"/>
      <w:sz w:val="22"/>
      <w:szCs w:val="22"/>
      <w:lang w:val="en-US" w:eastAsia="zh-CN"/>
    </w:rPr>
  </w:style>
  <w:style w:type="character" w:customStyle="1" w:styleId="IngetavstndChar">
    <w:name w:val="Inget avstånd Char"/>
    <w:link w:val="Ingetavstnd"/>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semiHidden/>
    <w:unhideWhenUsed/>
    <w:rsid w:val="00461BD0"/>
    <w:rPr>
      <w:rFonts w:eastAsia="Times New Roman"/>
      <w:sz w:val="20"/>
      <w:szCs w:val="20"/>
      <w:lang w:eastAsia="ko-KR"/>
    </w:rPr>
  </w:style>
  <w:style w:type="character" w:customStyle="1" w:styleId="FotnotstextChar">
    <w:name w:val="Fotnotstext Char"/>
    <w:link w:val="Fotnotstext"/>
    <w:uiPriority w:val="99"/>
    <w:semiHidden/>
    <w:rsid w:val="00461BD0"/>
    <w:rPr>
      <w:rFonts w:eastAsia="Times New Roman"/>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C858DC"/>
    <w:rPr>
      <w:lang w:val="sv-SE" w:eastAsia="en-US"/>
    </w:rPr>
  </w:style>
  <w:style w:type="paragraph" w:styleId="Kommentarsmne">
    <w:name w:val="annotation subject"/>
    <w:basedOn w:val="Kommentarer"/>
    <w:next w:val="Kommentarer"/>
    <w:link w:val="KommentarsmneChar"/>
    <w:uiPriority w:val="99"/>
    <w:semiHidden/>
    <w:unhideWhenUsed/>
    <w:rsid w:val="00C858DC"/>
    <w:rPr>
      <w:b/>
      <w:bCs/>
    </w:rPr>
  </w:style>
  <w:style w:type="character" w:customStyle="1" w:styleId="KommentarsmneChar">
    <w:name w:val="Kommentarsämne Char"/>
    <w:link w:val="Kommentarsmne"/>
    <w:uiPriority w:val="99"/>
    <w:semiHidden/>
    <w:rsid w:val="00C858DC"/>
    <w:rPr>
      <w:b/>
      <w:bCs/>
      <w:sz w:val="20"/>
      <w:szCs w:val="20"/>
    </w:rPr>
  </w:style>
  <w:style w:type="paragraph" w:styleId="Ballongtext">
    <w:name w:val="Balloon Text"/>
    <w:basedOn w:val="Normal"/>
    <w:link w:val="BallongtextChar"/>
    <w:uiPriority w:val="99"/>
    <w:semiHidden/>
    <w:unhideWhenUsed/>
    <w:rsid w:val="009103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10349"/>
    <w:rPr>
      <w:rFonts w:ascii="Segoe UI" w:hAnsi="Segoe UI" w:cs="Segoe UI"/>
      <w:sz w:val="18"/>
      <w:szCs w:val="18"/>
      <w:lang w:val="sv-SE"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image" Target="media/image19.jpeg"/><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m/news/world-africa-55756834" TargetMode="External"/><Relationship Id="rId13" Type="http://schemas.openxmlformats.org/officeDocument/2006/relationships/hyperlink" Target="https://www.opendoorsuk.org/persecution/world-watch-list/burkina-faso" TargetMode="External"/><Relationship Id="rId3" Type="http://schemas.openxmlformats.org/officeDocument/2006/relationships/hyperlink" Target="https://www.state.gov/reports/2020-report-on-international-religious-freedom/algeria/" TargetMode="External"/><Relationship Id="rId7" Type="http://schemas.openxmlformats.org/officeDocument/2006/relationships/hyperlink" Target="https://edm.parliament.uk/early-day-motion/57474/maira-shahbaz-and-child-abduction-forced-conversion-and-marriage-in-pakistan" TargetMode="External"/><Relationship Id="rId12" Type="http://schemas.openxmlformats.org/officeDocument/2006/relationships/hyperlink" Target="https://sabrangindia.in/article/stop-targeting-discriminating-against-and-attacking-vendors-and-hawkers-national-hawker" TargetMode="External"/><Relationship Id="rId2" Type="http://schemas.openxmlformats.org/officeDocument/2006/relationships/hyperlink" Target="https://www.forum18.org/archive.php?article_id=2508" TargetMode="External"/><Relationship Id="rId1" Type="http://schemas.openxmlformats.org/officeDocument/2006/relationships/hyperlink" Target="https://www.theguardian.com/world/2013/feb/27/bahai-student-expelled-iranian-university" TargetMode="External"/><Relationship Id="rId6" Type="http://schemas.openxmlformats.org/officeDocument/2006/relationships/hyperlink" Target="https://www.forum-asia.org/?p=7086" TargetMode="External"/><Relationship Id="rId11" Type="http://schemas.openxmlformats.org/officeDocument/2006/relationships/hyperlink" Target="https://www.bra.se/om-bra/nytt-fran-bra/arkiv/press/2021-03-31-islamofobiska-hatbrott-yttrar-sig-i-manga-olika-former.html" TargetMode="External"/><Relationship Id="rId5" Type="http://schemas.openxmlformats.org/officeDocument/2006/relationships/hyperlink" Target="https://www.theleaflet.in/india-needs-to-overhaul-laws-on-interfaith-marriage-and-religious-conversion/" TargetMode="External"/><Relationship Id="rId15" Type="http://schemas.openxmlformats.org/officeDocument/2006/relationships/hyperlink" Target="https://www.forum18.org/archive.php?article_id=2248" TargetMode="External"/><Relationship Id="rId10" Type="http://schemas.openxmlformats.org/officeDocument/2006/relationships/hyperlink" Target="https://rioonwatch.org/?p=40117" TargetMode="External"/><Relationship Id="rId4" Type="http://schemas.openxmlformats.org/officeDocument/2006/relationships/hyperlink" Target="https://www.forum18.org/archive.php?article_id=2555" TargetMode="External"/><Relationship Id="rId9" Type="http://schemas.openxmlformats.org/officeDocument/2006/relationships/hyperlink" Target="https://www.nytimes.com/2019/04/14/technology/china-surveillance-artificial-intelligence-racial-profiling.html" TargetMode="External"/><Relationship Id="rId14" Type="http://schemas.openxmlformats.org/officeDocument/2006/relationships/hyperlink" Target="https://www.theguardian.com/world/2020/sep/04/muslim-minority-teacher-50-tells-of-forced-sterilisation-in-xinjiang-chi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e4585NNz0wshIL1YYt4G6rcG78w==">AMUW2mUC0DkRQUjmGrXqzxmKi5l/pWDa8K7xHOIyn56B5V4Hy750S3uuzJZwfIZXv8NGmC1AmZBQ/ixNNj+ddimSmQIKjNRUascTfCHkQNa9QX0oF7/Z1EWSo8wPnn4rkbTEyPK9UjpC</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34AD4EAB-4DE1-45F3-943C-7A1B95437AD1}"/>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AC115D8-C269-4CC8-9312-0E129239A435}">
  <ds:schemaRefs>
    <ds:schemaRef ds:uri="http://schemas.microsoft.com/sharepoint/v3/contenttype/forms"/>
  </ds:schemaRefs>
</ds:datastoreItem>
</file>

<file path=customXml/itemProps4.xml><?xml version="1.0" encoding="utf-8"?>
<ds:datastoreItem xmlns:ds="http://schemas.openxmlformats.org/officeDocument/2006/customXml" ds:itemID="{EB6E2996-0EBB-46D0-9A99-3BF4797A8848}">
  <ds:schemaRefs>
    <ds:schemaRef ds:uri="http://purl.org/dc/dcmitype/"/>
    <ds:schemaRef ds:uri="27879760-8d42-4139-817b-a85748325e78"/>
    <ds:schemaRef ds:uri="http://schemas.microsoft.com/office/infopath/2007/PartnerControls"/>
    <ds:schemaRef ds:uri="http://purl.org/dc/elements/1.1/"/>
    <ds:schemaRef ds:uri="http://www.w3.org/XML/1998/namespace"/>
    <ds:schemaRef ds:uri="http://schemas.openxmlformats.org/package/2006/metadata/core-properties"/>
    <ds:schemaRef ds:uri="007ce96f-f6e4-41e9-bbc1-3453ece26c5d"/>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2907</Words>
  <Characters>15409</Characters>
  <Application>Microsoft Office Word</Application>
  <DocSecurity>0</DocSecurity>
  <Lines>128</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Lindfors</dc:creator>
  <cp:lastModifiedBy>Katherine Cash</cp:lastModifiedBy>
  <cp:revision>13</cp:revision>
  <cp:lastPrinted>2022-05-06T05:02:00Z</cp:lastPrinted>
  <dcterms:created xsi:type="dcterms:W3CDTF">2022-05-09T13:49:00Z</dcterms:created>
  <dcterms:modified xsi:type="dcterms:W3CDTF">2022-05-15T20:41:00Z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