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6DE53" w14:textId="33067158" w:rsidR="00D70C81" w:rsidRDefault="00550FE0">
      <w:pPr>
        <w:bidi/>
        <w:spacing w:after="170"/>
        <w:jc w:val="center"/>
        <w:rPr>
          <w:color w:val="000000"/>
          <w:sz w:val="32"/>
          <w:szCs w:val="32"/>
        </w:rPr>
      </w:pPr>
      <w:r>
        <w:rPr>
          <w:color w:val="000000"/>
          <w:sz w:val="32"/>
          <w:szCs w:val="32"/>
        </w:rPr>
        <w:t xml:space="preserve"> </w:t>
      </w:r>
      <w:r>
        <w:rPr>
          <w:sz w:val="32"/>
          <w:szCs w:val="32"/>
          <w:rtl/>
        </w:rPr>
        <w:t>الجلسة السادسة</w:t>
      </w:r>
      <w:r>
        <w:rPr>
          <w:noProof/>
        </w:rPr>
        <mc:AlternateContent>
          <mc:Choice Requires="wps">
            <w:drawing>
              <wp:anchor distT="0" distB="0" distL="0" distR="0" simplePos="0" relativeHeight="251655680" behindDoc="1" locked="0" layoutInCell="1" hidden="0" allowOverlap="1" wp14:anchorId="11FD1035" wp14:editId="34637136">
                <wp:simplePos x="0" y="0"/>
                <wp:positionH relativeFrom="column">
                  <wp:posOffset>-927099</wp:posOffset>
                </wp:positionH>
                <wp:positionV relativeFrom="paragraph">
                  <wp:posOffset>-1168399</wp:posOffset>
                </wp:positionV>
                <wp:extent cx="7595235" cy="10753090"/>
                <wp:effectExtent l="0" t="0" r="0" b="0"/>
                <wp:wrapNone/>
                <wp:docPr id="18" name="Rektangel 18"/>
                <wp:cNvGraphicFramePr/>
                <a:graphic xmlns:a="http://schemas.openxmlformats.org/drawingml/2006/main">
                  <a:graphicData uri="http://schemas.microsoft.com/office/word/2010/wordprocessingShape">
                    <wps:wsp>
                      <wps:cNvSpPr/>
                      <wps:spPr>
                        <a:xfrm>
                          <a:off x="1553145" y="0"/>
                          <a:ext cx="7585710" cy="7560000"/>
                        </a:xfrm>
                        <a:prstGeom prst="rect">
                          <a:avLst/>
                        </a:prstGeom>
                        <a:solidFill>
                          <a:srgbClr val="F1DDC6"/>
                        </a:solidFill>
                        <a:ln>
                          <a:noFill/>
                        </a:ln>
                      </wps:spPr>
                      <wps:txbx>
                        <w:txbxContent>
                          <w:p w14:paraId="77F0A202" w14:textId="77777777" w:rsidR="00D70C81" w:rsidRDefault="00D70C81">
                            <w:pPr>
                              <w:textDirection w:val="btLr"/>
                            </w:pPr>
                          </w:p>
                        </w:txbxContent>
                      </wps:txbx>
                      <wps:bodyPr spcFirstLastPara="1" wrap="square" lIns="91425" tIns="91425" rIns="91425" bIns="91425" anchor="ctr" anchorCtr="0">
                        <a:noAutofit/>
                      </wps:bodyPr>
                    </wps:wsp>
                  </a:graphicData>
                </a:graphic>
              </wp:anchor>
            </w:drawing>
          </mc:Choice>
          <mc:Fallback>
            <w:pict>
              <v:rect w14:anchorId="11FD1035" id="Rektangel 18" o:spid="_x0000_s1026" style="position:absolute;left:0;text-align:left;margin-left:-73pt;margin-top:-92pt;width:598.05pt;height:846.7pt;z-index:-2516608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" fillcolor="#f1ddc6" stroked="f">
                <v:textbox inset="2.53958mm,2.53958mm,2.53958mm,2.53958mm">
                  <w:txbxContent>
                    <w:p w14:paraId="77F0A202" w14:textId="77777777" w:rsidR="00D70C81" w:rsidRDefault="00D70C81">
                      <w:pPr>
                        <w:textDirection w:val="btLr"/>
                      </w:pPr>
                    </w:p>
                  </w:txbxContent>
                </v:textbox>
              </v:rect>
            </w:pict>
          </mc:Fallback>
        </mc:AlternateContent>
      </w:r>
      <w:r>
        <w:rPr>
          <w:noProof/>
        </w:rPr>
        <w:drawing>
          <wp:anchor distT="0" distB="0" distL="114300" distR="114300" simplePos="0" relativeHeight="251657728" behindDoc="0" locked="0" layoutInCell="1" hidden="0" allowOverlap="1" wp14:anchorId="65FAE1AF" wp14:editId="64B0D1D6">
            <wp:simplePos x="0" y="0"/>
            <wp:positionH relativeFrom="column">
              <wp:posOffset>-608964</wp:posOffset>
            </wp:positionH>
            <wp:positionV relativeFrom="paragraph">
              <wp:posOffset>-873124</wp:posOffset>
            </wp:positionV>
            <wp:extent cx="6898640" cy="115570"/>
            <wp:effectExtent l="0" t="0" r="0" b="0"/>
            <wp:wrapNone/>
            <wp:docPr id="20"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1"/>
                    <a:srcRect/>
                    <a:stretch>
                      <a:fillRect/>
                    </a:stretch>
                  </pic:blipFill>
                  <pic:spPr>
                    <a:xfrm>
                      <a:off x="0" y="0"/>
                      <a:ext cx="6898640" cy="115570"/>
                    </a:xfrm>
                    <a:prstGeom prst="rect">
                      <a:avLst/>
                    </a:prstGeom>
                    <a:ln/>
                  </pic:spPr>
                </pic:pic>
              </a:graphicData>
            </a:graphic>
          </wp:anchor>
        </w:drawing>
      </w:r>
    </w:p>
    <w:p w14:paraId="061BDAA4" w14:textId="77777777" w:rsidR="00D70C81" w:rsidRDefault="00550FE0">
      <w:pPr>
        <w:bidi/>
        <w:jc w:val="center"/>
        <w:rPr>
          <w:b/>
          <w:sz w:val="32"/>
          <w:szCs w:val="32"/>
        </w:rPr>
      </w:pPr>
      <w:r>
        <w:rPr>
          <w:b/>
          <w:sz w:val="32"/>
          <w:szCs w:val="32"/>
          <w:rtl/>
        </w:rPr>
        <w:t>الاستلهام من القصص – التمكين بفضل التكتيكات</w:t>
      </w:r>
    </w:p>
    <w:p w14:paraId="759F79CD" w14:textId="77777777" w:rsidR="00D70C81" w:rsidRDefault="00D70C81">
      <w:pPr>
        <w:bidi/>
        <w:jc w:val="center"/>
        <w:rPr>
          <w:b/>
          <w:sz w:val="36"/>
          <w:szCs w:val="36"/>
        </w:rPr>
      </w:pPr>
    </w:p>
    <w:p w14:paraId="02109E78" w14:textId="77777777" w:rsidR="00D70C81" w:rsidRDefault="00D70C81">
      <w:pPr>
        <w:bidi/>
        <w:jc w:val="center"/>
        <w:rPr>
          <w:b/>
          <w:sz w:val="36"/>
          <w:szCs w:val="36"/>
        </w:rPr>
      </w:pPr>
    </w:p>
    <w:p w14:paraId="529C11C6" w14:textId="77777777" w:rsidR="00D70C81" w:rsidRDefault="00D70C81">
      <w:pPr>
        <w:bidi/>
        <w:jc w:val="center"/>
      </w:pPr>
    </w:p>
    <w:p w14:paraId="4862AAE7" w14:textId="77777777" w:rsidR="00D70C81" w:rsidRDefault="00550FE0">
      <w:pPr>
        <w:bidi/>
        <w:jc w:val="center"/>
        <w:rPr>
          <w:b/>
          <w:sz w:val="104"/>
          <w:szCs w:val="104"/>
        </w:rPr>
      </w:pPr>
      <w:r>
        <w:rPr>
          <w:b/>
          <w:sz w:val="104"/>
          <w:szCs w:val="104"/>
          <w:rtl/>
        </w:rPr>
        <w:t>نصّ العرض التقديمي</w:t>
      </w:r>
    </w:p>
    <w:p w14:paraId="0C4345D3" w14:textId="77777777" w:rsidR="00D70C81" w:rsidRDefault="00550FE0">
      <w:pPr>
        <w:pBdr>
          <w:top w:val="nil"/>
          <w:left w:val="nil"/>
          <w:bottom w:val="nil"/>
          <w:right w:val="nil"/>
          <w:between w:val="nil"/>
        </w:pBdr>
        <w:spacing w:after="480"/>
        <w:jc w:val="center"/>
        <w:rPr>
          <w:b/>
          <w:smallCaps/>
          <w:color w:val="000000"/>
          <w:sz w:val="32"/>
          <w:szCs w:val="32"/>
        </w:rPr>
      </w:pPr>
      <w:r>
        <w:rPr>
          <w:b/>
          <w:smallCaps/>
          <w:color w:val="000000"/>
          <w:sz w:val="32"/>
          <w:szCs w:val="32"/>
        </w:rPr>
        <w:br/>
      </w:r>
    </w:p>
    <w:p w14:paraId="0BDA6455" w14:textId="7067A899" w:rsidR="00D70C81" w:rsidRDefault="001454AB">
      <w:pPr>
        <w:pBdr>
          <w:top w:val="nil"/>
          <w:left w:val="nil"/>
          <w:bottom w:val="nil"/>
          <w:right w:val="nil"/>
          <w:between w:val="nil"/>
        </w:pBdr>
        <w:spacing w:after="480"/>
        <w:jc w:val="center"/>
        <w:rPr>
          <w:b/>
          <w:smallCaps/>
          <w:color w:val="000000"/>
          <w:sz w:val="32"/>
          <w:szCs w:val="32"/>
        </w:rPr>
      </w:pPr>
      <w:r>
        <w:rPr>
          <w:noProof/>
        </w:rPr>
        <w:drawing>
          <wp:anchor distT="24384" distB="77470" distL="138684" distR="195199" simplePos="0" relativeHeight="251658752" behindDoc="0" locked="0" layoutInCell="1" hidden="0" allowOverlap="1" wp14:anchorId="6E6EE1B8" wp14:editId="71B17275">
            <wp:simplePos x="0" y="0"/>
            <wp:positionH relativeFrom="page">
              <wp:posOffset>2455931</wp:posOffset>
            </wp:positionH>
            <wp:positionV relativeFrom="paragraph">
              <wp:posOffset>250583</wp:posOffset>
            </wp:positionV>
            <wp:extent cx="2595879" cy="3670957"/>
            <wp:effectExtent l="38100" t="38100" r="90805" b="100965"/>
            <wp:wrapNone/>
            <wp:docPr id="19" name="image9.png"/>
            <wp:cNvGraphicFramePr/>
            <a:graphic xmlns:a="http://schemas.openxmlformats.org/drawingml/2006/main">
              <a:graphicData uri="http://schemas.openxmlformats.org/drawingml/2006/picture">
                <pic:pic xmlns:pic="http://schemas.openxmlformats.org/drawingml/2006/picture">
                  <pic:nvPicPr>
                    <pic:cNvPr id="19" name="image9.png"/>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2595879" cy="3670957"/>
                    </a:xfrm>
                    <a:prstGeom prst="rect">
                      <a:avLst/>
                    </a:prstGeom>
                    <a:noFill/>
                    <a:ln/>
                    <a:effectLst>
                      <a:outerShdw blurRad="50800" dist="38100" dir="2700000" algn="ctr" rotWithShape="0">
                        <a:srgbClr val="A6A6A6">
                          <a:alpha val="40000"/>
                        </a:srgbClr>
                      </a:outerShdw>
                    </a:effectLst>
                  </pic:spPr>
                </pic:pic>
              </a:graphicData>
            </a:graphic>
          </wp:anchor>
        </w:drawing>
      </w:r>
    </w:p>
    <w:p w14:paraId="5447B897" w14:textId="19371204" w:rsidR="00D70C81" w:rsidRPr="008C7CBC" w:rsidRDefault="001454AB">
      <w:pPr>
        <w:bidi/>
        <w:rPr>
          <w:rFonts w:asciiTheme="minorHAnsi" w:hAnsiTheme="minorHAnsi" w:cstheme="minorHAnsi"/>
          <w:sz w:val="56"/>
          <w:szCs w:val="56"/>
        </w:rPr>
      </w:pPr>
      <w:r>
        <w:rPr>
          <w:noProof/>
        </w:rPr>
        <w:drawing>
          <wp:anchor distT="0" distB="0" distL="114300" distR="114300" simplePos="0" relativeHeight="251653632" behindDoc="0" locked="0" layoutInCell="1" hidden="0" allowOverlap="1" wp14:anchorId="34BF3096" wp14:editId="40BC40D0">
            <wp:simplePos x="0" y="0"/>
            <wp:positionH relativeFrom="margin">
              <wp:posOffset>2249170</wp:posOffset>
            </wp:positionH>
            <wp:positionV relativeFrom="page">
              <wp:posOffset>9643745</wp:posOffset>
            </wp:positionV>
            <wp:extent cx="1346200" cy="1014730"/>
            <wp:effectExtent l="0" t="0" r="6350" b="0"/>
            <wp:wrapNone/>
            <wp:docPr id="2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1346200" cy="1014730"/>
                    </a:xfrm>
                    <a:prstGeom prst="rect">
                      <a:avLst/>
                    </a:prstGeom>
                    <a:ln/>
                  </pic:spPr>
                </pic:pic>
              </a:graphicData>
            </a:graphic>
          </wp:anchor>
        </w:drawing>
      </w:r>
      <w:r w:rsidR="00550FE0">
        <w:br w:type="page"/>
      </w:r>
      <w:r w:rsidR="00550FE0" w:rsidRPr="008C7CBC">
        <w:rPr>
          <w:rFonts w:asciiTheme="minorHAnsi" w:hAnsiTheme="minorHAnsi" w:cstheme="minorHAnsi"/>
          <w:sz w:val="56"/>
          <w:szCs w:val="56"/>
          <w:rtl/>
        </w:rPr>
        <w:lastRenderedPageBreak/>
        <w:t xml:space="preserve"> نصّ العرض التقديمي </w:t>
      </w:r>
    </w:p>
    <w:p w14:paraId="5E815D08" w14:textId="77777777" w:rsidR="00D70C81" w:rsidRPr="008C7CBC" w:rsidRDefault="00D70C81">
      <w:pPr>
        <w:pStyle w:val="Rubrik"/>
        <w:rPr>
          <w:rFonts w:asciiTheme="minorHAnsi" w:eastAsia="Calibri" w:hAnsiTheme="minorHAnsi" w:cstheme="minorHAnsi"/>
          <w:sz w:val="32"/>
          <w:szCs w:val="32"/>
        </w:rPr>
      </w:pPr>
    </w:p>
    <w:p w14:paraId="23DAF67E" w14:textId="77777777" w:rsidR="00D70C81" w:rsidRPr="008C7CBC" w:rsidRDefault="00550FE0">
      <w:pPr>
        <w:bidi/>
        <w:rPr>
          <w:rFonts w:asciiTheme="minorHAnsi" w:hAnsiTheme="minorHAnsi" w:cstheme="minorHAnsi"/>
          <w:sz w:val="32"/>
          <w:szCs w:val="32"/>
        </w:rPr>
      </w:pPr>
      <w:r w:rsidRPr="008C7CBC">
        <w:rPr>
          <w:rFonts w:asciiTheme="minorHAnsi" w:hAnsiTheme="minorHAnsi" w:cstheme="minorHAnsi"/>
          <w:sz w:val="32"/>
          <w:szCs w:val="32"/>
          <w:rtl/>
        </w:rPr>
        <w:t>تكتيكات تعزيز حقوق الإنسان</w:t>
      </w:r>
    </w:p>
    <w:p w14:paraId="222EF98C" w14:textId="77777777" w:rsidR="00D70C81" w:rsidRPr="008C7CBC" w:rsidRDefault="00D70C81">
      <w:pPr>
        <w:bidi/>
        <w:rPr>
          <w:rFonts w:asciiTheme="minorHAnsi" w:hAnsiTheme="minorHAnsi" w:cstheme="minorHAnsi"/>
        </w:rPr>
      </w:pPr>
    </w:p>
    <w:p w14:paraId="7F28250E" w14:textId="35B1F479" w:rsidR="00D70C81" w:rsidRPr="008C7CBC" w:rsidRDefault="00550FE0">
      <w:pPr>
        <w:bidi/>
        <w:rPr>
          <w:rFonts w:asciiTheme="minorHAnsi" w:hAnsiTheme="minorHAnsi" w:cstheme="minorHAnsi"/>
          <w:i/>
        </w:rPr>
      </w:pPr>
      <w:r w:rsidRPr="008C7CBC">
        <w:rPr>
          <w:rFonts w:asciiTheme="minorHAnsi" w:hAnsiTheme="minorHAnsi" w:cstheme="minorHAnsi"/>
          <w:i/>
          <w:rtl/>
        </w:rPr>
        <w:t xml:space="preserve">هذا النص المتعلق بالجلسة السادسة ترد رسومه التوضيحية في الشرائح  </w:t>
      </w:r>
      <w:r w:rsidR="00C958AA" w:rsidRPr="008C7CBC">
        <w:rPr>
          <w:rStyle w:val="normaltextrun"/>
          <w:rFonts w:asciiTheme="minorHAnsi" w:hAnsiTheme="minorHAnsi" w:cstheme="minorHAnsi"/>
          <w:i/>
          <w:iCs/>
          <w:color w:val="000000"/>
          <w:shd w:val="clear" w:color="auto" w:fill="FFFFFF"/>
          <w:rtl/>
        </w:rPr>
        <w:t>١٣</w:t>
      </w:r>
      <w:r w:rsidR="00C958AA" w:rsidRPr="008C7CBC">
        <w:rPr>
          <w:rStyle w:val="normaltextrun"/>
          <w:rFonts w:asciiTheme="minorHAnsi" w:hAnsiTheme="minorHAnsi" w:cstheme="minorHAnsi"/>
          <w:i/>
          <w:iCs/>
          <w:color w:val="000000"/>
          <w:shd w:val="clear" w:color="auto" w:fill="FFFFFF"/>
        </w:rPr>
        <w:t>-</w:t>
      </w:r>
      <w:r w:rsidR="00C958AA" w:rsidRPr="008C7CBC">
        <w:rPr>
          <w:rStyle w:val="normaltextrun"/>
          <w:rFonts w:asciiTheme="minorHAnsi" w:hAnsiTheme="minorHAnsi" w:cstheme="minorHAnsi"/>
          <w:i/>
          <w:iCs/>
          <w:color w:val="000000"/>
          <w:shd w:val="clear" w:color="auto" w:fill="FFFFFF"/>
          <w:rtl/>
        </w:rPr>
        <w:t xml:space="preserve">٢٤ </w:t>
      </w:r>
      <w:r w:rsidRPr="008C7CBC">
        <w:rPr>
          <w:rFonts w:asciiTheme="minorHAnsi" w:hAnsiTheme="minorHAnsi" w:cstheme="minorHAnsi"/>
          <w:i/>
          <w:rtl/>
        </w:rPr>
        <w:t xml:space="preserve">من </w:t>
      </w:r>
      <w:r w:rsidRPr="008C7CBC">
        <w:rPr>
          <w:rFonts w:asciiTheme="minorHAnsi" w:hAnsiTheme="minorHAnsi" w:cstheme="minorHAnsi"/>
          <w:i/>
        </w:rPr>
        <w:t>PowerPoint</w:t>
      </w:r>
      <w:r w:rsidRPr="008C7CBC">
        <w:rPr>
          <w:rFonts w:asciiTheme="minorHAnsi" w:hAnsiTheme="minorHAnsi" w:cstheme="minorHAnsi"/>
          <w:i/>
          <w:rtl/>
        </w:rPr>
        <w:t xml:space="preserve"> الجلسة</w:t>
      </w:r>
      <w:r w:rsidRPr="008C7CBC">
        <w:rPr>
          <w:rFonts w:asciiTheme="minorHAnsi" w:hAnsiTheme="minorHAnsi" w:cstheme="minorHAnsi"/>
          <w:i/>
        </w:rPr>
        <w:t>.</w:t>
      </w:r>
    </w:p>
    <w:p w14:paraId="422288F1" w14:textId="77777777" w:rsidR="00D70C81" w:rsidRPr="008C7CBC" w:rsidRDefault="00D70C81">
      <w:pPr>
        <w:jc w:val="right"/>
        <w:rPr>
          <w:rFonts w:asciiTheme="minorHAnsi" w:hAnsiTheme="minorHAnsi" w:cstheme="minorHAnsi"/>
          <w:i/>
          <w:sz w:val="21"/>
          <w:szCs w:val="21"/>
        </w:rPr>
      </w:pPr>
    </w:p>
    <w:tbl>
      <w:tblPr>
        <w:tblStyle w:val="a"/>
        <w:tblW w:w="9031" w:type="dxa"/>
        <w:tblInd w:w="0" w:type="dxa"/>
        <w:tblBorders>
          <w:insideH w:val="dotted" w:sz="4" w:space="0" w:color="000000"/>
          <w:insideV w:val="single" w:sz="4" w:space="0" w:color="000000"/>
        </w:tblBorders>
        <w:tblLayout w:type="fixed"/>
        <w:tblLook w:val="0400" w:firstRow="0" w:lastRow="0" w:firstColumn="0" w:lastColumn="0" w:noHBand="0" w:noVBand="1"/>
      </w:tblPr>
      <w:tblGrid>
        <w:gridCol w:w="2268"/>
        <w:gridCol w:w="6763"/>
      </w:tblGrid>
      <w:tr w:rsidR="00D70C81" w:rsidRPr="008C7CBC" w14:paraId="42CA8549" w14:textId="77777777">
        <w:trPr>
          <w:trHeight w:val="397"/>
        </w:trPr>
        <w:tc>
          <w:tcPr>
            <w:tcW w:w="2268" w:type="dxa"/>
            <w:tcBorders>
              <w:top w:val="nil"/>
              <w:bottom w:val="nil"/>
              <w:right w:val="nil"/>
            </w:tcBorders>
            <w:shd w:val="clear" w:color="auto" w:fill="auto"/>
            <w:vAlign w:val="bottom"/>
          </w:tcPr>
          <w:p w14:paraId="41EC4CF5" w14:textId="77777777" w:rsidR="00D70C81" w:rsidRPr="008C7CBC" w:rsidRDefault="00D70C81">
            <w:pPr>
              <w:pBdr>
                <w:top w:val="nil"/>
                <w:left w:val="nil"/>
                <w:bottom w:val="nil"/>
                <w:right w:val="nil"/>
                <w:between w:val="nil"/>
              </w:pBdr>
              <w:rPr>
                <w:rFonts w:asciiTheme="minorHAnsi" w:hAnsiTheme="minorHAnsi" w:cstheme="minorHAnsi"/>
                <w:color w:val="000000"/>
                <w:sz w:val="21"/>
                <w:szCs w:val="21"/>
              </w:rPr>
            </w:pPr>
          </w:p>
        </w:tc>
        <w:tc>
          <w:tcPr>
            <w:tcW w:w="6763" w:type="dxa"/>
            <w:tcBorders>
              <w:top w:val="nil"/>
              <w:left w:val="nil"/>
              <w:bottom w:val="single" w:sz="4" w:space="0" w:color="000000"/>
            </w:tcBorders>
            <w:shd w:val="clear" w:color="auto" w:fill="auto"/>
            <w:vAlign w:val="bottom"/>
          </w:tcPr>
          <w:p w14:paraId="215130D1" w14:textId="77777777" w:rsidR="00D70C81" w:rsidRPr="008C7CBC" w:rsidRDefault="00550FE0" w:rsidP="00881338">
            <w:pPr>
              <w:pBdr>
                <w:top w:val="nil"/>
                <w:left w:val="nil"/>
                <w:bottom w:val="nil"/>
                <w:right w:val="nil"/>
                <w:between w:val="nil"/>
              </w:pBdr>
              <w:ind w:left="-112" w:right="-113"/>
              <w:jc w:val="right"/>
              <w:rPr>
                <w:rFonts w:asciiTheme="minorHAnsi" w:hAnsiTheme="minorHAnsi" w:cstheme="minorHAnsi"/>
                <w:bCs/>
                <w:color w:val="000000"/>
              </w:rPr>
            </w:pPr>
            <w:r w:rsidRPr="008C7CBC">
              <w:rPr>
                <w:rFonts w:asciiTheme="minorHAnsi" w:hAnsiTheme="minorHAnsi" w:cstheme="minorHAnsi"/>
                <w:bCs/>
                <w:color w:val="000000"/>
                <w:rtl/>
              </w:rPr>
              <w:t>مقدّمة</w:t>
            </w:r>
          </w:p>
        </w:tc>
      </w:tr>
      <w:tr w:rsidR="00D70C81" w:rsidRPr="008C7CBC" w14:paraId="30E2A2EC" w14:textId="77777777">
        <w:tc>
          <w:tcPr>
            <w:tcW w:w="2268" w:type="dxa"/>
            <w:tcBorders>
              <w:top w:val="nil"/>
              <w:bottom w:val="nil"/>
              <w:right w:val="nil"/>
            </w:tcBorders>
            <w:shd w:val="clear" w:color="auto" w:fill="auto"/>
          </w:tcPr>
          <w:p w14:paraId="6E6826AC" w14:textId="77777777" w:rsidR="00D70C81" w:rsidRPr="008C7CBC" w:rsidRDefault="00D70C81">
            <w:pPr>
              <w:pBdr>
                <w:top w:val="nil"/>
                <w:left w:val="nil"/>
                <w:bottom w:val="nil"/>
                <w:right w:val="nil"/>
                <w:between w:val="nil"/>
              </w:pBdr>
              <w:rPr>
                <w:rFonts w:asciiTheme="minorHAnsi" w:hAnsiTheme="minorHAnsi" w:cstheme="minorHAnsi"/>
                <w:color w:val="000000"/>
                <w:sz w:val="21"/>
                <w:szCs w:val="21"/>
              </w:rPr>
            </w:pPr>
          </w:p>
          <w:p w14:paraId="2CA07691" w14:textId="77777777" w:rsidR="00D70C81" w:rsidRPr="008C7CBC" w:rsidRDefault="00550FE0">
            <w:pPr>
              <w:pBdr>
                <w:top w:val="nil"/>
                <w:left w:val="nil"/>
                <w:bottom w:val="nil"/>
                <w:right w:val="nil"/>
                <w:between w:val="nil"/>
              </w:pBdr>
              <w:rPr>
                <w:rFonts w:asciiTheme="minorHAnsi" w:hAnsiTheme="minorHAnsi" w:cstheme="minorHAnsi"/>
                <w:color w:val="000000"/>
                <w:sz w:val="21"/>
                <w:szCs w:val="21"/>
              </w:rPr>
            </w:pPr>
            <w:r w:rsidRPr="008C7CBC">
              <w:rPr>
                <w:rFonts w:asciiTheme="minorHAnsi" w:hAnsiTheme="minorHAnsi" w:cstheme="minorHAnsi"/>
                <w:noProof/>
                <w:color w:val="000000"/>
                <w:sz w:val="21"/>
                <w:szCs w:val="21"/>
              </w:rPr>
              <w:drawing>
                <wp:inline distT="0" distB="0" distL="0" distR="0" wp14:anchorId="6E7C1185" wp14:editId="28B91740">
                  <wp:extent cx="1133475" cy="638175"/>
                  <wp:effectExtent l="0" t="0" r="0" b="0"/>
                  <wp:docPr id="23" name="image8.jpg" descr="En bild som visar person, folksamling&#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8.jpg" descr="En bild som visar person, folksamling&#10;&#10;Automatiskt genererad beskrivning"/>
                          <pic:cNvPicPr preferRelativeResize="0"/>
                        </pic:nvPicPr>
                        <pic:blipFill>
                          <a:blip r:embed="rId14"/>
                          <a:srcRect/>
                          <a:stretch>
                            <a:fillRect/>
                          </a:stretch>
                        </pic:blipFill>
                        <pic:spPr>
                          <a:xfrm>
                            <a:off x="0" y="0"/>
                            <a:ext cx="1133475" cy="638175"/>
                          </a:xfrm>
                          <a:prstGeom prst="rect">
                            <a:avLst/>
                          </a:prstGeom>
                          <a:ln/>
                        </pic:spPr>
                      </pic:pic>
                    </a:graphicData>
                  </a:graphic>
                </wp:inline>
              </w:drawing>
            </w:r>
          </w:p>
        </w:tc>
        <w:tc>
          <w:tcPr>
            <w:tcW w:w="6763" w:type="dxa"/>
            <w:tcBorders>
              <w:top w:val="single" w:sz="4" w:space="0" w:color="000000"/>
              <w:left w:val="nil"/>
            </w:tcBorders>
            <w:shd w:val="clear" w:color="auto" w:fill="auto"/>
          </w:tcPr>
          <w:p w14:paraId="22F169AD" w14:textId="77777777" w:rsidR="00D70C81" w:rsidRPr="008C7CBC" w:rsidRDefault="00D70C81">
            <w:pPr>
              <w:pBdr>
                <w:top w:val="nil"/>
                <w:left w:val="nil"/>
                <w:bottom w:val="nil"/>
                <w:right w:val="nil"/>
                <w:between w:val="nil"/>
              </w:pBdr>
              <w:bidi/>
              <w:ind w:left="-108"/>
              <w:rPr>
                <w:rFonts w:asciiTheme="minorHAnsi" w:hAnsiTheme="minorHAnsi" w:cstheme="minorHAnsi"/>
                <w:color w:val="000000"/>
                <w:sz w:val="20"/>
                <w:szCs w:val="20"/>
              </w:rPr>
            </w:pPr>
          </w:p>
          <w:p w14:paraId="226FD2E3" w14:textId="77777777" w:rsidR="00D70C81" w:rsidRPr="008C7CBC" w:rsidRDefault="00550FE0">
            <w:pPr>
              <w:bidi/>
              <w:ind w:left="-108"/>
              <w:rPr>
                <w:rFonts w:asciiTheme="minorHAnsi" w:hAnsiTheme="minorHAnsi" w:cstheme="minorHAnsi"/>
              </w:rPr>
            </w:pPr>
            <w:r w:rsidRPr="008C7CBC">
              <w:rPr>
                <w:rFonts w:asciiTheme="minorHAnsi" w:hAnsiTheme="minorHAnsi" w:cstheme="minorHAnsi"/>
                <w:rtl/>
              </w:rPr>
              <w:t>في هذه الجلسة وفي الجلسات السابقة، سمعنا قصصًا عن أشخاص مختلفين يقومون بأشياء مختلفة لمحاولة تحسين وضع حرّية الدين أو المعتقد في مجتمعهم المحلّي. لقد تذكّرنا أيضًا المشاكل المرتبطة بحرّية الدين أو المعتقد في مجتمعنا (أشيروا إلى أوراق اللوح الورقي القلّاب التي رسمتم عليها خارطة حرّية الدين أو المعتقد في بلدتنا).</w:t>
            </w:r>
          </w:p>
          <w:p w14:paraId="36FA1B6B" w14:textId="77777777" w:rsidR="00D70C81" w:rsidRPr="008C7CBC" w:rsidRDefault="00550FE0">
            <w:pPr>
              <w:pBdr>
                <w:top w:val="nil"/>
                <w:left w:val="nil"/>
                <w:bottom w:val="nil"/>
                <w:right w:val="nil"/>
                <w:between w:val="nil"/>
              </w:pBdr>
              <w:bidi/>
              <w:ind w:left="-108" w:firstLine="295"/>
              <w:rPr>
                <w:rFonts w:asciiTheme="minorHAnsi" w:hAnsiTheme="minorHAnsi" w:cstheme="minorHAnsi"/>
                <w:color w:val="000000"/>
              </w:rPr>
            </w:pPr>
            <w:r w:rsidRPr="008C7CBC">
              <w:rPr>
                <w:rFonts w:asciiTheme="minorHAnsi" w:hAnsiTheme="minorHAnsi" w:cstheme="minorHAnsi"/>
                <w:color w:val="000000"/>
                <w:rtl/>
              </w:rPr>
              <w:t xml:space="preserve">سوف نتعرّف الآن على التكتيكات المختلفة التي يمكن استخدامها لتعزيز حقوق الإنسان وحمايتها على مستوى المجتمع المحلّي. وسوف نفكرّ في الطريقة التي يمكننا </w:t>
            </w:r>
            <w:r w:rsidRPr="008C7CBC">
              <w:rPr>
                <w:rFonts w:asciiTheme="minorHAnsi" w:hAnsiTheme="minorHAnsi" w:cstheme="minorHAnsi"/>
                <w:color w:val="000000"/>
                <w:u w:val="single"/>
                <w:rtl/>
              </w:rPr>
              <w:t>نحن</w:t>
            </w:r>
            <w:r w:rsidRPr="008C7CBC">
              <w:rPr>
                <w:rFonts w:asciiTheme="minorHAnsi" w:hAnsiTheme="minorHAnsi" w:cstheme="minorHAnsi"/>
                <w:color w:val="000000"/>
                <w:rtl/>
              </w:rPr>
              <w:t xml:space="preserve"> من خلالها استخدام هذه التكتيكات لمعالجة المشكلات التي حددّناها في مجتمع</w:t>
            </w:r>
            <w:r w:rsidRPr="008C7CBC">
              <w:rPr>
                <w:rFonts w:asciiTheme="minorHAnsi" w:hAnsiTheme="minorHAnsi" w:cstheme="minorHAnsi"/>
                <w:color w:val="000000"/>
                <w:u w:val="single"/>
                <w:rtl/>
              </w:rPr>
              <w:t>نا</w:t>
            </w:r>
            <w:r w:rsidRPr="008C7CBC">
              <w:rPr>
                <w:rFonts w:asciiTheme="minorHAnsi" w:hAnsiTheme="minorHAnsi" w:cstheme="minorHAnsi"/>
                <w:color w:val="000000"/>
                <w:rtl/>
              </w:rPr>
              <w:t xml:space="preserve"> المحلّي.</w:t>
            </w:r>
          </w:p>
          <w:p w14:paraId="33FAA041" w14:textId="77777777" w:rsidR="00D70C81" w:rsidRPr="008C7CBC" w:rsidRDefault="00D70C81">
            <w:pPr>
              <w:pBdr>
                <w:top w:val="nil"/>
                <w:left w:val="nil"/>
                <w:bottom w:val="nil"/>
                <w:right w:val="nil"/>
                <w:between w:val="nil"/>
              </w:pBdr>
              <w:ind w:left="-112" w:right="-152"/>
              <w:jc w:val="right"/>
              <w:rPr>
                <w:rFonts w:asciiTheme="minorHAnsi" w:hAnsiTheme="minorHAnsi" w:cstheme="minorHAnsi"/>
                <w:color w:val="000000"/>
              </w:rPr>
            </w:pPr>
          </w:p>
        </w:tc>
      </w:tr>
      <w:tr w:rsidR="00D70C81" w:rsidRPr="008C7CBC" w14:paraId="1228D187" w14:textId="77777777">
        <w:tc>
          <w:tcPr>
            <w:tcW w:w="2268" w:type="dxa"/>
            <w:tcBorders>
              <w:top w:val="nil"/>
              <w:bottom w:val="nil"/>
              <w:right w:val="nil"/>
            </w:tcBorders>
            <w:shd w:val="clear" w:color="auto" w:fill="auto"/>
          </w:tcPr>
          <w:p w14:paraId="01911240" w14:textId="77777777" w:rsidR="00D70C81" w:rsidRPr="008C7CBC" w:rsidRDefault="00550FE0">
            <w:pPr>
              <w:pBdr>
                <w:top w:val="nil"/>
                <w:left w:val="nil"/>
                <w:bottom w:val="nil"/>
                <w:right w:val="nil"/>
                <w:between w:val="nil"/>
              </w:pBdr>
              <w:rPr>
                <w:rFonts w:asciiTheme="minorHAnsi" w:hAnsiTheme="minorHAnsi" w:cstheme="minorHAnsi"/>
                <w:color w:val="000000"/>
                <w:sz w:val="21"/>
                <w:szCs w:val="21"/>
              </w:rPr>
            </w:pPr>
            <w:r w:rsidRPr="008C7CBC">
              <w:rPr>
                <w:rFonts w:asciiTheme="minorHAnsi" w:hAnsiTheme="minorHAnsi" w:cstheme="minorHAnsi"/>
                <w:noProof/>
                <w:color w:val="000000"/>
                <w:sz w:val="21"/>
                <w:szCs w:val="21"/>
              </w:rPr>
              <w:drawing>
                <wp:inline distT="0" distB="0" distL="0" distR="0" wp14:anchorId="5FBDB682" wp14:editId="3E6F6327">
                  <wp:extent cx="1133475" cy="637579"/>
                  <wp:effectExtent l="0" t="0" r="0" b="0"/>
                  <wp:docPr id="22" name="image2.jpg"/>
                  <wp:cNvGraphicFramePr/>
                  <a:graphic xmlns:a="http://schemas.openxmlformats.org/drawingml/2006/main">
                    <a:graphicData uri="http://schemas.openxmlformats.org/drawingml/2006/picture">
                      <pic:pic xmlns:pic="http://schemas.openxmlformats.org/drawingml/2006/picture">
                        <pic:nvPicPr>
                          <pic:cNvPr id="22" name="image2.jpg"/>
                          <pic:cNvPicPr preferRelativeResize="0"/>
                        </pic:nvPicPr>
                        <pic:blipFill>
                          <a:blip r:embed="rId15" cstate="print">
                            <a:extLst>
                              <a:ext uri="{28A0092B-C50C-407E-A947-70E740481C1C}">
                                <a14:useLocalDpi xmlns:a14="http://schemas.microsoft.com/office/drawing/2010/main" val="0"/>
                              </a:ext>
                            </a:extLst>
                          </a:blip>
                          <a:stretch>
                            <a:fillRect/>
                          </a:stretch>
                        </pic:blipFill>
                        <pic:spPr>
                          <a:xfrm>
                            <a:off x="0" y="0"/>
                            <a:ext cx="1133475" cy="637579"/>
                          </a:xfrm>
                          <a:prstGeom prst="rect">
                            <a:avLst/>
                          </a:prstGeom>
                          <a:ln/>
                        </pic:spPr>
                      </pic:pic>
                    </a:graphicData>
                  </a:graphic>
                </wp:inline>
              </w:drawing>
            </w:r>
          </w:p>
        </w:tc>
        <w:tc>
          <w:tcPr>
            <w:tcW w:w="6763" w:type="dxa"/>
            <w:tcBorders>
              <w:top w:val="nil"/>
              <w:left w:val="nil"/>
            </w:tcBorders>
            <w:shd w:val="clear" w:color="auto" w:fill="auto"/>
          </w:tcPr>
          <w:p w14:paraId="3575E4E9" w14:textId="77777777" w:rsidR="00D70C81" w:rsidRPr="008C7CBC" w:rsidRDefault="00D70C81">
            <w:pPr>
              <w:jc w:val="right"/>
              <w:rPr>
                <w:rFonts w:asciiTheme="minorHAnsi" w:hAnsiTheme="minorHAnsi" w:cstheme="minorHAnsi"/>
                <w:sz w:val="20"/>
                <w:szCs w:val="20"/>
              </w:rPr>
            </w:pPr>
          </w:p>
          <w:p w14:paraId="319548C3" w14:textId="35054551" w:rsidR="00D70C81" w:rsidRPr="008C7CBC" w:rsidRDefault="00550FE0" w:rsidP="007F14B7">
            <w:pPr>
              <w:bidi/>
              <w:ind w:left="-108"/>
              <w:rPr>
                <w:rFonts w:asciiTheme="minorHAnsi" w:hAnsiTheme="minorHAnsi" w:cstheme="minorHAnsi"/>
              </w:rPr>
            </w:pPr>
            <w:r w:rsidRPr="008C7CBC">
              <w:rPr>
                <w:rFonts w:asciiTheme="minorHAnsi" w:hAnsiTheme="minorHAnsi" w:cstheme="minorHAnsi"/>
                <w:rtl/>
              </w:rPr>
              <w:t>إذن، ما المقصود بالتكتيكات؟ تُعرّف التكتيكات على أنّها "</w:t>
            </w:r>
            <w:r w:rsidRPr="008C7CBC">
              <w:rPr>
                <w:rFonts w:asciiTheme="minorHAnsi" w:hAnsiTheme="minorHAnsi" w:cstheme="minorHAnsi"/>
                <w:color w:val="000000"/>
                <w:rtl/>
              </w:rPr>
              <w:t>مجموعة من التدابير المخطّط لها من أجل تحقيق هدف محدّد</w:t>
            </w:r>
            <w:r w:rsidRPr="008C7CBC">
              <w:rPr>
                <w:rFonts w:asciiTheme="minorHAnsi" w:hAnsiTheme="minorHAnsi" w:cstheme="minorHAnsi"/>
              </w:rPr>
              <w:t>".</w:t>
            </w:r>
          </w:p>
          <w:p w14:paraId="47152B3E" w14:textId="77777777" w:rsidR="00D70C81" w:rsidRPr="008C7CBC" w:rsidRDefault="00D70C81">
            <w:pPr>
              <w:pBdr>
                <w:top w:val="nil"/>
                <w:left w:val="nil"/>
                <w:bottom w:val="nil"/>
                <w:right w:val="nil"/>
                <w:between w:val="nil"/>
              </w:pBdr>
              <w:ind w:left="-112" w:right="-152"/>
              <w:jc w:val="right"/>
              <w:rPr>
                <w:rFonts w:asciiTheme="minorHAnsi" w:hAnsiTheme="minorHAnsi" w:cstheme="minorHAnsi"/>
                <w:color w:val="000000"/>
                <w:highlight w:val="yellow"/>
              </w:rPr>
            </w:pPr>
          </w:p>
        </w:tc>
      </w:tr>
      <w:tr w:rsidR="00D70C81" w:rsidRPr="008C7CBC" w14:paraId="69A491A6" w14:textId="77777777">
        <w:trPr>
          <w:trHeight w:val="1018"/>
        </w:trPr>
        <w:tc>
          <w:tcPr>
            <w:tcW w:w="2268" w:type="dxa"/>
            <w:tcBorders>
              <w:top w:val="nil"/>
              <w:bottom w:val="nil"/>
              <w:right w:val="nil"/>
            </w:tcBorders>
            <w:shd w:val="clear" w:color="auto" w:fill="auto"/>
          </w:tcPr>
          <w:p w14:paraId="42FAE004" w14:textId="77777777" w:rsidR="00D70C81" w:rsidRPr="008C7CBC" w:rsidRDefault="00D70C81">
            <w:pPr>
              <w:pBdr>
                <w:top w:val="nil"/>
                <w:left w:val="nil"/>
                <w:bottom w:val="nil"/>
                <w:right w:val="nil"/>
                <w:between w:val="nil"/>
              </w:pBdr>
              <w:rPr>
                <w:rFonts w:asciiTheme="minorHAnsi" w:hAnsiTheme="minorHAnsi" w:cstheme="minorHAnsi"/>
                <w:color w:val="000000"/>
                <w:sz w:val="21"/>
                <w:szCs w:val="21"/>
              </w:rPr>
            </w:pPr>
          </w:p>
          <w:p w14:paraId="2D70C73B" w14:textId="77777777" w:rsidR="00D70C81" w:rsidRPr="008C7CBC" w:rsidRDefault="00550FE0">
            <w:pPr>
              <w:pBdr>
                <w:top w:val="nil"/>
                <w:left w:val="nil"/>
                <w:bottom w:val="nil"/>
                <w:right w:val="nil"/>
                <w:between w:val="nil"/>
              </w:pBdr>
              <w:rPr>
                <w:rFonts w:asciiTheme="minorHAnsi" w:hAnsiTheme="minorHAnsi" w:cstheme="minorHAnsi"/>
                <w:color w:val="000000"/>
                <w:sz w:val="21"/>
                <w:szCs w:val="21"/>
              </w:rPr>
            </w:pPr>
            <w:r w:rsidRPr="008C7CBC">
              <w:rPr>
                <w:rFonts w:asciiTheme="minorHAnsi" w:hAnsiTheme="minorHAnsi" w:cstheme="minorHAnsi"/>
                <w:noProof/>
                <w:color w:val="000000"/>
                <w:sz w:val="21"/>
                <w:szCs w:val="21"/>
              </w:rPr>
              <w:drawing>
                <wp:inline distT="0" distB="0" distL="0" distR="0" wp14:anchorId="4A78A56C" wp14:editId="116EF5A8">
                  <wp:extent cx="1133475" cy="638175"/>
                  <wp:effectExtent l="0" t="0" r="0" b="0"/>
                  <wp:docPr id="25"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6"/>
                          <a:srcRect/>
                          <a:stretch>
                            <a:fillRect/>
                          </a:stretch>
                        </pic:blipFill>
                        <pic:spPr>
                          <a:xfrm>
                            <a:off x="0" y="0"/>
                            <a:ext cx="1133475" cy="638175"/>
                          </a:xfrm>
                          <a:prstGeom prst="rect">
                            <a:avLst/>
                          </a:prstGeom>
                          <a:ln/>
                        </pic:spPr>
                      </pic:pic>
                    </a:graphicData>
                  </a:graphic>
                </wp:inline>
              </w:drawing>
            </w:r>
          </w:p>
        </w:tc>
        <w:tc>
          <w:tcPr>
            <w:tcW w:w="6763" w:type="dxa"/>
            <w:tcBorders>
              <w:left w:val="nil"/>
              <w:bottom w:val="nil"/>
            </w:tcBorders>
            <w:shd w:val="clear" w:color="auto" w:fill="auto"/>
          </w:tcPr>
          <w:p w14:paraId="5A97EABD" w14:textId="77777777" w:rsidR="00D70C81" w:rsidRPr="008C7CBC" w:rsidRDefault="00D70C81">
            <w:pPr>
              <w:pBdr>
                <w:top w:val="nil"/>
                <w:left w:val="nil"/>
                <w:bottom w:val="nil"/>
                <w:right w:val="nil"/>
                <w:between w:val="nil"/>
              </w:pBdr>
              <w:ind w:left="-112" w:right="-152"/>
              <w:jc w:val="right"/>
              <w:rPr>
                <w:rFonts w:asciiTheme="minorHAnsi" w:hAnsiTheme="minorHAnsi" w:cstheme="minorHAnsi"/>
                <w:color w:val="000000"/>
              </w:rPr>
            </w:pPr>
          </w:p>
          <w:p w14:paraId="7646836B" w14:textId="3C2FA40E" w:rsidR="00D70C81" w:rsidRPr="008C7CBC" w:rsidRDefault="00550FE0" w:rsidP="007F14B7">
            <w:pPr>
              <w:bidi/>
              <w:ind w:left="-108"/>
              <w:rPr>
                <w:rFonts w:asciiTheme="minorHAnsi" w:hAnsiTheme="minorHAnsi" w:cstheme="minorHAnsi"/>
                <w:color w:val="000000"/>
              </w:rPr>
            </w:pPr>
            <w:r w:rsidRPr="008C7CBC">
              <w:rPr>
                <w:rFonts w:asciiTheme="minorHAnsi" w:hAnsiTheme="minorHAnsi" w:cstheme="minorHAnsi"/>
                <w:rtl/>
              </w:rPr>
              <w:t>هناك أربعة أنواع مختلفة من التكتيكات ذات الصلة بالعمل في مجال حقوق الإنسان. للمساعدة في شرح هذه الأنواع الأربعة من التكتيكات، يمكننا استخدام صورة النار كاستعارة تمثّل انتهاكات حقوق الإنسان. وهذه النار ليست نارًا هادئة نجلس حولها لنتدفّأ، بل هي حريق خطير خارج عن السيطرة. وتمامًا مثل انتهاكات حقوق الإنسان، تلحق الحرائق أضراراً بالإفراد - فهي تصيبهم بالصدمة والجروح وتقتلهم وتدمّر الممتلكات والأراضي.</w:t>
            </w:r>
            <w:r w:rsidR="007F14B7" w:rsidRPr="008C7CBC">
              <w:rPr>
                <w:rFonts w:asciiTheme="minorHAnsi" w:hAnsiTheme="minorHAnsi" w:cstheme="minorHAnsi"/>
              </w:rPr>
              <w:t xml:space="preserve"> </w:t>
            </w:r>
            <w:r w:rsidRPr="008C7CBC">
              <w:rPr>
                <w:rFonts w:asciiTheme="minorHAnsi" w:hAnsiTheme="minorHAnsi" w:cstheme="minorHAnsi"/>
                <w:color w:val="000000"/>
                <w:rtl/>
              </w:rPr>
              <w:t>فكيف نوقف هذه الحرائق؟ نقوم بأربعة أنواع من الأمور:</w:t>
            </w:r>
          </w:p>
          <w:p w14:paraId="0A2C8986" w14:textId="77777777" w:rsidR="00D70C81" w:rsidRPr="008C7CBC" w:rsidRDefault="00D70C81">
            <w:pPr>
              <w:pBdr>
                <w:top w:val="nil"/>
                <w:left w:val="nil"/>
                <w:bottom w:val="nil"/>
                <w:right w:val="nil"/>
                <w:between w:val="nil"/>
              </w:pBdr>
              <w:ind w:left="-112" w:right="-152" w:firstLine="262"/>
              <w:jc w:val="right"/>
              <w:rPr>
                <w:rFonts w:asciiTheme="minorHAnsi" w:hAnsiTheme="minorHAnsi" w:cstheme="minorHAnsi"/>
                <w:color w:val="000000"/>
              </w:rPr>
            </w:pPr>
          </w:p>
        </w:tc>
      </w:tr>
      <w:tr w:rsidR="00D70C81" w:rsidRPr="008C7CBC" w14:paraId="7286098B" w14:textId="77777777" w:rsidTr="007F14B7">
        <w:trPr>
          <w:trHeight w:val="283"/>
        </w:trPr>
        <w:tc>
          <w:tcPr>
            <w:tcW w:w="2268" w:type="dxa"/>
            <w:tcBorders>
              <w:top w:val="nil"/>
              <w:bottom w:val="nil"/>
              <w:right w:val="nil"/>
            </w:tcBorders>
            <w:shd w:val="clear" w:color="auto" w:fill="auto"/>
            <w:vAlign w:val="bottom"/>
          </w:tcPr>
          <w:p w14:paraId="69748171" w14:textId="77777777" w:rsidR="00D70C81" w:rsidRPr="008C7CBC" w:rsidRDefault="00D70C81">
            <w:pPr>
              <w:pBdr>
                <w:top w:val="nil"/>
                <w:left w:val="nil"/>
                <w:bottom w:val="nil"/>
                <w:right w:val="nil"/>
                <w:between w:val="nil"/>
              </w:pBdr>
              <w:rPr>
                <w:rFonts w:asciiTheme="minorHAnsi" w:hAnsiTheme="minorHAnsi" w:cstheme="minorHAnsi"/>
                <w:b/>
                <w:color w:val="000000"/>
                <w:sz w:val="21"/>
                <w:szCs w:val="21"/>
              </w:rPr>
            </w:pPr>
          </w:p>
        </w:tc>
        <w:tc>
          <w:tcPr>
            <w:tcW w:w="6763" w:type="dxa"/>
            <w:tcBorders>
              <w:top w:val="nil"/>
              <w:left w:val="nil"/>
              <w:bottom w:val="single" w:sz="4" w:space="0" w:color="000000"/>
            </w:tcBorders>
            <w:shd w:val="clear" w:color="auto" w:fill="auto"/>
            <w:vAlign w:val="bottom"/>
          </w:tcPr>
          <w:p w14:paraId="3596BAB9" w14:textId="77777777" w:rsidR="00D70C81" w:rsidRPr="008C7CBC" w:rsidRDefault="00550FE0">
            <w:pPr>
              <w:pBdr>
                <w:top w:val="nil"/>
                <w:left w:val="nil"/>
                <w:bottom w:val="nil"/>
                <w:right w:val="nil"/>
                <w:between w:val="nil"/>
              </w:pBdr>
              <w:bidi/>
              <w:ind w:left="-108"/>
              <w:rPr>
                <w:rFonts w:asciiTheme="minorHAnsi" w:hAnsiTheme="minorHAnsi" w:cstheme="minorHAnsi"/>
                <w:bCs/>
                <w:color w:val="000000"/>
              </w:rPr>
            </w:pPr>
            <w:r w:rsidRPr="008C7CBC">
              <w:rPr>
                <w:rFonts w:asciiTheme="minorHAnsi" w:hAnsiTheme="minorHAnsi" w:cstheme="minorHAnsi"/>
                <w:bCs/>
                <w:color w:val="000000"/>
                <w:rtl/>
              </w:rPr>
              <w:t>أ: تكتيكات الطوارئ</w:t>
            </w:r>
          </w:p>
        </w:tc>
      </w:tr>
      <w:tr w:rsidR="00D70C81" w:rsidRPr="008C7CBC" w14:paraId="2F1715FC" w14:textId="77777777">
        <w:tc>
          <w:tcPr>
            <w:tcW w:w="2268" w:type="dxa"/>
            <w:tcBorders>
              <w:top w:val="nil"/>
              <w:bottom w:val="nil"/>
              <w:right w:val="nil"/>
            </w:tcBorders>
            <w:shd w:val="clear" w:color="auto" w:fill="auto"/>
          </w:tcPr>
          <w:p w14:paraId="1B291E7F" w14:textId="77777777" w:rsidR="00D70C81" w:rsidRPr="008C7CBC" w:rsidRDefault="00D70C81">
            <w:pPr>
              <w:pBdr>
                <w:top w:val="nil"/>
                <w:left w:val="nil"/>
                <w:bottom w:val="nil"/>
                <w:right w:val="nil"/>
                <w:between w:val="nil"/>
              </w:pBdr>
              <w:rPr>
                <w:rFonts w:asciiTheme="minorHAnsi" w:hAnsiTheme="minorHAnsi" w:cstheme="minorHAnsi"/>
                <w:color w:val="000000"/>
                <w:sz w:val="21"/>
                <w:szCs w:val="21"/>
              </w:rPr>
            </w:pPr>
          </w:p>
          <w:p w14:paraId="1383B180" w14:textId="77777777" w:rsidR="00D70C81" w:rsidRPr="008C7CBC" w:rsidRDefault="00550FE0">
            <w:pPr>
              <w:pBdr>
                <w:top w:val="nil"/>
                <w:left w:val="nil"/>
                <w:bottom w:val="nil"/>
                <w:right w:val="nil"/>
                <w:between w:val="nil"/>
              </w:pBdr>
              <w:rPr>
                <w:rFonts w:asciiTheme="minorHAnsi" w:hAnsiTheme="minorHAnsi" w:cstheme="minorHAnsi"/>
                <w:color w:val="000000"/>
                <w:sz w:val="21"/>
                <w:szCs w:val="21"/>
              </w:rPr>
            </w:pPr>
            <w:r w:rsidRPr="008C7CBC">
              <w:rPr>
                <w:rFonts w:asciiTheme="minorHAnsi" w:hAnsiTheme="minorHAnsi" w:cstheme="minorHAnsi"/>
                <w:noProof/>
                <w:color w:val="000000"/>
                <w:sz w:val="21"/>
                <w:szCs w:val="21"/>
              </w:rPr>
              <w:drawing>
                <wp:inline distT="0" distB="0" distL="0" distR="0" wp14:anchorId="68D2E434" wp14:editId="549BF13C">
                  <wp:extent cx="1133475" cy="637579"/>
                  <wp:effectExtent l="0" t="0" r="0" b="0"/>
                  <wp:docPr id="24" name="image17.jpg"/>
                  <wp:cNvGraphicFramePr/>
                  <a:graphic xmlns:a="http://schemas.openxmlformats.org/drawingml/2006/main">
                    <a:graphicData uri="http://schemas.openxmlformats.org/drawingml/2006/picture">
                      <pic:pic xmlns:pic="http://schemas.openxmlformats.org/drawingml/2006/picture">
                        <pic:nvPicPr>
                          <pic:cNvPr id="24" name="image17.jpg"/>
                          <pic:cNvPicPr preferRelativeResize="0"/>
                        </pic:nvPicPr>
                        <pic:blipFill>
                          <a:blip r:embed="rId17" cstate="print">
                            <a:extLst>
                              <a:ext uri="{28A0092B-C50C-407E-A947-70E740481C1C}">
                                <a14:useLocalDpi xmlns:a14="http://schemas.microsoft.com/office/drawing/2010/main" val="0"/>
                              </a:ext>
                            </a:extLst>
                          </a:blip>
                          <a:stretch>
                            <a:fillRect/>
                          </a:stretch>
                        </pic:blipFill>
                        <pic:spPr>
                          <a:xfrm>
                            <a:off x="0" y="0"/>
                            <a:ext cx="1133475" cy="637579"/>
                          </a:xfrm>
                          <a:prstGeom prst="rect">
                            <a:avLst/>
                          </a:prstGeom>
                          <a:ln/>
                        </pic:spPr>
                      </pic:pic>
                    </a:graphicData>
                  </a:graphic>
                </wp:inline>
              </w:drawing>
            </w:r>
          </w:p>
        </w:tc>
        <w:tc>
          <w:tcPr>
            <w:tcW w:w="6763" w:type="dxa"/>
            <w:tcBorders>
              <w:top w:val="single" w:sz="4" w:space="0" w:color="000000"/>
              <w:left w:val="nil"/>
              <w:bottom w:val="nil"/>
            </w:tcBorders>
            <w:shd w:val="clear" w:color="auto" w:fill="auto"/>
          </w:tcPr>
          <w:p w14:paraId="3E3D3A4A" w14:textId="77777777" w:rsidR="00D70C81" w:rsidRPr="008C7CBC" w:rsidRDefault="00D70C81">
            <w:pPr>
              <w:pBdr>
                <w:top w:val="nil"/>
                <w:left w:val="nil"/>
                <w:bottom w:val="nil"/>
                <w:right w:val="nil"/>
                <w:between w:val="nil"/>
              </w:pBdr>
              <w:ind w:left="-112"/>
              <w:jc w:val="right"/>
              <w:rPr>
                <w:rFonts w:asciiTheme="minorHAnsi" w:hAnsiTheme="minorHAnsi" w:cstheme="minorHAnsi"/>
                <w:b/>
                <w:color w:val="000000"/>
                <w:sz w:val="20"/>
                <w:szCs w:val="20"/>
              </w:rPr>
            </w:pPr>
          </w:p>
          <w:p w14:paraId="4DF20AF7" w14:textId="77777777" w:rsidR="00D70C81" w:rsidRPr="008C7CBC" w:rsidRDefault="00550FE0">
            <w:pPr>
              <w:bidi/>
              <w:ind w:left="-108"/>
              <w:rPr>
                <w:rFonts w:asciiTheme="minorHAnsi" w:hAnsiTheme="minorHAnsi" w:cstheme="minorHAnsi"/>
              </w:rPr>
            </w:pPr>
            <w:r w:rsidRPr="008C7CBC">
              <w:rPr>
                <w:rFonts w:asciiTheme="minorHAnsi" w:hAnsiTheme="minorHAnsi" w:cstheme="minorHAnsi"/>
                <w:rtl/>
              </w:rPr>
              <w:t>تهدف تكتيكات الطوارئ إلى إيقاف الحريق قبل أن يبدأ وإخماده وإنقاذ الناس.</w:t>
            </w:r>
          </w:p>
          <w:p w14:paraId="599B76A7" w14:textId="77777777" w:rsidR="00D70C81" w:rsidRPr="008C7CBC" w:rsidRDefault="00550FE0">
            <w:pPr>
              <w:bidi/>
              <w:ind w:left="-108" w:firstLine="295"/>
              <w:rPr>
                <w:rFonts w:asciiTheme="minorHAnsi" w:hAnsiTheme="minorHAnsi" w:cstheme="minorHAnsi"/>
              </w:rPr>
            </w:pPr>
            <w:r w:rsidRPr="008C7CBC">
              <w:rPr>
                <w:rFonts w:asciiTheme="minorHAnsi" w:hAnsiTheme="minorHAnsi" w:cstheme="minorHAnsi"/>
                <w:rtl/>
              </w:rPr>
              <w:t>ماذا تفعلون إذا رأيتم طفلاً يلعب بعيدان كبريت؟ تطفئون شعلة النار وتأخذون الكبريت من يديه! ستحاولون منع الحريق من النشوب.</w:t>
            </w:r>
          </w:p>
          <w:p w14:paraId="3C23C51A" w14:textId="77777777" w:rsidR="00D70C81" w:rsidRPr="008C7CBC" w:rsidRDefault="00550FE0">
            <w:pPr>
              <w:bidi/>
              <w:ind w:left="-108" w:firstLine="295"/>
              <w:rPr>
                <w:rFonts w:asciiTheme="minorHAnsi" w:hAnsiTheme="minorHAnsi" w:cstheme="minorHAnsi"/>
              </w:rPr>
            </w:pPr>
            <w:r w:rsidRPr="008C7CBC">
              <w:rPr>
                <w:rFonts w:asciiTheme="minorHAnsi" w:hAnsiTheme="minorHAnsi" w:cstheme="minorHAnsi"/>
                <w:rtl/>
              </w:rPr>
              <w:t>إذا كنتم قد وصلتم متأخّرين وكان قد اندلع حريق صغير، قد تحاولون إخماده بأنفسكم باستخدام مطفأة حريق أو دلو من الماء. ستحاولون حماية الأشخاص والممتلكات المعرّضين للخطر من خلال وقف انتشار الحريق.</w:t>
            </w:r>
          </w:p>
          <w:p w14:paraId="434D4785" w14:textId="77777777" w:rsidR="00D70C81" w:rsidRPr="008C7CBC" w:rsidRDefault="00550FE0">
            <w:pPr>
              <w:pBdr>
                <w:top w:val="nil"/>
                <w:left w:val="nil"/>
                <w:bottom w:val="nil"/>
                <w:right w:val="nil"/>
                <w:between w:val="nil"/>
              </w:pBdr>
              <w:bidi/>
              <w:ind w:left="-108"/>
              <w:rPr>
                <w:rFonts w:asciiTheme="minorHAnsi" w:hAnsiTheme="minorHAnsi" w:cstheme="minorHAnsi"/>
                <w:color w:val="000000"/>
              </w:rPr>
            </w:pPr>
            <w:r w:rsidRPr="008C7CBC">
              <w:rPr>
                <w:rFonts w:asciiTheme="minorHAnsi" w:hAnsiTheme="minorHAnsi" w:cstheme="minorHAnsi"/>
                <w:color w:val="000000"/>
                <w:rtl/>
              </w:rPr>
              <w:t>وإذا كان الحريق كبيرًا جدًا لدرجة أنكم عاجزون عن إخماده بأنفسكم، ستطلبون المساعدة من رجال الإطفاء وتحذّرون الناس أن عليهم الخروج.</w:t>
            </w:r>
          </w:p>
          <w:p w14:paraId="06BD8154" w14:textId="77777777" w:rsidR="00D70C81" w:rsidRPr="008C7CBC" w:rsidRDefault="00550FE0">
            <w:pPr>
              <w:pBdr>
                <w:top w:val="nil"/>
                <w:left w:val="nil"/>
                <w:bottom w:val="nil"/>
                <w:right w:val="nil"/>
                <w:between w:val="nil"/>
              </w:pBdr>
              <w:bidi/>
              <w:ind w:left="-108" w:firstLine="295"/>
              <w:rPr>
                <w:rFonts w:asciiTheme="minorHAnsi" w:hAnsiTheme="minorHAnsi" w:cstheme="minorHAnsi"/>
                <w:color w:val="000000"/>
              </w:rPr>
            </w:pPr>
            <w:r w:rsidRPr="008C7CBC">
              <w:rPr>
                <w:rFonts w:asciiTheme="minorHAnsi" w:hAnsiTheme="minorHAnsi" w:cstheme="minorHAnsi"/>
                <w:color w:val="000000"/>
                <w:rtl/>
              </w:rPr>
              <w:t>تكتيكات الطوارئ الخاصّة بحقوق الإنسان هي بالضبط كهذا المثال! نحن نستخدم تكتيكات الطوارئ لمواجهة انتهاكات حقوق الإنسان التي هي على وشك الحدوث أو تحدث الآن لأشخاص محدّدين، في أماكن محدّدة. قد يعني ذلك التدخّل المباشر لمنع الإساءة أو وقفها ولإنقاذ الناس أو قد يعني طلب المساعدة وتحذير الأشخاص المعرّضين للخطر.</w:t>
            </w:r>
          </w:p>
        </w:tc>
      </w:tr>
      <w:tr w:rsidR="00D70C81" w:rsidRPr="008C7CBC" w14:paraId="79F86CB2" w14:textId="77777777">
        <w:trPr>
          <w:trHeight w:val="2270"/>
        </w:trPr>
        <w:tc>
          <w:tcPr>
            <w:tcW w:w="2268" w:type="dxa"/>
            <w:tcBorders>
              <w:top w:val="nil"/>
              <w:bottom w:val="nil"/>
              <w:right w:val="nil"/>
            </w:tcBorders>
            <w:shd w:val="clear" w:color="auto" w:fill="auto"/>
          </w:tcPr>
          <w:p w14:paraId="23B32D4E" w14:textId="77777777" w:rsidR="00D70C81" w:rsidRPr="008C7CBC" w:rsidRDefault="00D70C81">
            <w:pPr>
              <w:pBdr>
                <w:top w:val="nil"/>
                <w:left w:val="nil"/>
                <w:bottom w:val="nil"/>
                <w:right w:val="nil"/>
                <w:between w:val="nil"/>
              </w:pBdr>
              <w:rPr>
                <w:rFonts w:asciiTheme="minorHAnsi" w:hAnsiTheme="minorHAnsi" w:cstheme="minorHAnsi"/>
                <w:color w:val="000000"/>
                <w:sz w:val="21"/>
                <w:szCs w:val="21"/>
              </w:rPr>
            </w:pPr>
          </w:p>
          <w:p w14:paraId="2BDDCB20" w14:textId="77777777" w:rsidR="00D70C81" w:rsidRPr="008C7CBC" w:rsidRDefault="00550FE0">
            <w:pPr>
              <w:pBdr>
                <w:top w:val="nil"/>
                <w:left w:val="nil"/>
                <w:bottom w:val="nil"/>
                <w:right w:val="nil"/>
                <w:between w:val="nil"/>
              </w:pBdr>
              <w:rPr>
                <w:rFonts w:asciiTheme="minorHAnsi" w:hAnsiTheme="minorHAnsi" w:cstheme="minorHAnsi"/>
                <w:color w:val="000000"/>
                <w:sz w:val="21"/>
                <w:szCs w:val="21"/>
              </w:rPr>
            </w:pPr>
            <w:r w:rsidRPr="008C7CBC">
              <w:rPr>
                <w:rFonts w:asciiTheme="minorHAnsi" w:hAnsiTheme="minorHAnsi" w:cstheme="minorHAnsi"/>
                <w:noProof/>
                <w:color w:val="000000"/>
                <w:sz w:val="21"/>
                <w:szCs w:val="21"/>
              </w:rPr>
              <w:drawing>
                <wp:inline distT="0" distB="0" distL="0" distR="0" wp14:anchorId="1FC97A03" wp14:editId="112192F2">
                  <wp:extent cx="1133475" cy="637579"/>
                  <wp:effectExtent l="0" t="0" r="0" b="0"/>
                  <wp:docPr id="27" name="image13.jpg"/>
                  <wp:cNvGraphicFramePr/>
                  <a:graphic xmlns:a="http://schemas.openxmlformats.org/drawingml/2006/main">
                    <a:graphicData uri="http://schemas.openxmlformats.org/drawingml/2006/picture">
                      <pic:pic xmlns:pic="http://schemas.openxmlformats.org/drawingml/2006/picture">
                        <pic:nvPicPr>
                          <pic:cNvPr id="27" name="image13.jpg"/>
                          <pic:cNvPicPr preferRelativeResize="0"/>
                        </pic:nvPicPr>
                        <pic:blipFill>
                          <a:blip r:embed="rId18" cstate="print">
                            <a:extLst>
                              <a:ext uri="{28A0092B-C50C-407E-A947-70E740481C1C}">
                                <a14:useLocalDpi xmlns:a14="http://schemas.microsoft.com/office/drawing/2010/main" val="0"/>
                              </a:ext>
                            </a:extLst>
                          </a:blip>
                          <a:stretch>
                            <a:fillRect/>
                          </a:stretch>
                        </pic:blipFill>
                        <pic:spPr>
                          <a:xfrm>
                            <a:off x="0" y="0"/>
                            <a:ext cx="1133475" cy="637579"/>
                          </a:xfrm>
                          <a:prstGeom prst="rect">
                            <a:avLst/>
                          </a:prstGeom>
                          <a:ln/>
                        </pic:spPr>
                      </pic:pic>
                    </a:graphicData>
                  </a:graphic>
                </wp:inline>
              </w:drawing>
            </w:r>
          </w:p>
        </w:tc>
        <w:tc>
          <w:tcPr>
            <w:tcW w:w="6763" w:type="dxa"/>
            <w:tcBorders>
              <w:left w:val="nil"/>
              <w:bottom w:val="nil"/>
            </w:tcBorders>
            <w:shd w:val="clear" w:color="auto" w:fill="auto"/>
          </w:tcPr>
          <w:p w14:paraId="76C65088" w14:textId="77777777" w:rsidR="00D70C81" w:rsidRPr="008C7CBC" w:rsidRDefault="00D70C81">
            <w:pPr>
              <w:pBdr>
                <w:top w:val="nil"/>
                <w:left w:val="nil"/>
                <w:bottom w:val="nil"/>
                <w:right w:val="nil"/>
                <w:between w:val="nil"/>
              </w:pBdr>
              <w:ind w:left="-108" w:hanging="4"/>
              <w:jc w:val="right"/>
              <w:rPr>
                <w:rFonts w:asciiTheme="minorHAnsi" w:hAnsiTheme="minorHAnsi" w:cstheme="minorHAnsi"/>
                <w:color w:val="000000"/>
              </w:rPr>
            </w:pPr>
          </w:p>
          <w:p w14:paraId="310C5D4E" w14:textId="77777777" w:rsidR="00D70C81" w:rsidRPr="008C7CBC" w:rsidRDefault="00550FE0">
            <w:pPr>
              <w:bidi/>
              <w:ind w:left="-108"/>
              <w:rPr>
                <w:rFonts w:asciiTheme="minorHAnsi" w:hAnsiTheme="minorHAnsi" w:cstheme="minorHAnsi"/>
              </w:rPr>
            </w:pPr>
            <w:r w:rsidRPr="008C7CBC">
              <w:rPr>
                <w:rFonts w:asciiTheme="minorHAnsi" w:hAnsiTheme="minorHAnsi" w:cstheme="minorHAnsi"/>
                <w:rtl/>
              </w:rPr>
              <w:t>ما هو بالتالي نوع انتهاكات حرّية الدين أو المعتقد التي قد تُستخدَم فيها تكتيكات "الطوارئ"؟ التحرّش، وخطاب الكراهية، والاعتداءات، وتخريب الممتلكات، والاعتداءات على دور العبادة، والعنف الطائفي، والاعتقالات التعسفيّة كلّها أمثلة على الانتهاكات التي يمكن أن تحدث لأشخاص محدّدين أو مجموعات محدّدة، في أماكن محدّدة، وفي أوقات محدّدة.</w:t>
            </w:r>
          </w:p>
          <w:p w14:paraId="42644264" w14:textId="77777777" w:rsidR="00D70C81" w:rsidRPr="008C7CBC" w:rsidRDefault="00550FE0">
            <w:pPr>
              <w:pBdr>
                <w:top w:val="nil"/>
                <w:left w:val="nil"/>
                <w:bottom w:val="nil"/>
                <w:right w:val="nil"/>
                <w:between w:val="nil"/>
              </w:pBdr>
              <w:bidi/>
              <w:ind w:left="-108" w:firstLine="295"/>
              <w:rPr>
                <w:rFonts w:asciiTheme="minorHAnsi" w:hAnsiTheme="minorHAnsi" w:cstheme="minorHAnsi"/>
                <w:color w:val="000000"/>
              </w:rPr>
            </w:pPr>
            <w:r w:rsidRPr="008C7CBC">
              <w:rPr>
                <w:rFonts w:asciiTheme="minorHAnsi" w:hAnsiTheme="minorHAnsi" w:cstheme="minorHAnsi"/>
                <w:color w:val="000000"/>
                <w:rtl/>
              </w:rPr>
              <w:t>وعلى الرغم من أنّ تكتيكات الطوارئ تستجيب لأحداث فوريّة كهذه، إلا أنّها تتطلّب منّا أن نكون مستعدّين، وأن نعرف ما يجب القيام به. تمامًا كما يحفظ الناس رقم فريق الإطفاء أو يتعلّمون كيفية استخدام مطفأة الحريق، يمكننا التعرّف على طرق لمنع انتهاكات حقوق الإنسان ووقفها وطلب المساعدة عند حدوثها.'</w:t>
            </w:r>
          </w:p>
          <w:p w14:paraId="1B53D3FE" w14:textId="77777777" w:rsidR="00D70C81" w:rsidRPr="008C7CBC" w:rsidRDefault="00550FE0">
            <w:pPr>
              <w:pBdr>
                <w:top w:val="nil"/>
                <w:left w:val="nil"/>
                <w:bottom w:val="nil"/>
                <w:right w:val="nil"/>
                <w:between w:val="nil"/>
              </w:pBdr>
              <w:ind w:left="-108" w:firstLine="422"/>
              <w:jc w:val="right"/>
              <w:rPr>
                <w:rFonts w:asciiTheme="minorHAnsi" w:hAnsiTheme="minorHAnsi" w:cstheme="minorHAnsi"/>
                <w:color w:val="000000"/>
              </w:rPr>
            </w:pPr>
            <w:r w:rsidRPr="008C7CBC">
              <w:rPr>
                <w:rFonts w:asciiTheme="minorHAnsi" w:hAnsiTheme="minorHAnsi" w:cstheme="minorHAnsi"/>
                <w:color w:val="000000"/>
              </w:rPr>
              <w:t> </w:t>
            </w:r>
          </w:p>
        </w:tc>
      </w:tr>
      <w:tr w:rsidR="00D70C81" w:rsidRPr="008C7CBC" w14:paraId="1D6D76A0" w14:textId="77777777" w:rsidTr="007F14B7">
        <w:trPr>
          <w:trHeight w:val="283"/>
        </w:trPr>
        <w:tc>
          <w:tcPr>
            <w:tcW w:w="2268" w:type="dxa"/>
            <w:tcBorders>
              <w:top w:val="nil"/>
              <w:bottom w:val="nil"/>
              <w:right w:val="nil"/>
            </w:tcBorders>
            <w:shd w:val="clear" w:color="auto" w:fill="auto"/>
            <w:vAlign w:val="bottom"/>
          </w:tcPr>
          <w:p w14:paraId="4A6ED60F" w14:textId="77777777" w:rsidR="00D70C81" w:rsidRPr="008C7CBC" w:rsidRDefault="00D70C81">
            <w:pPr>
              <w:pBdr>
                <w:top w:val="nil"/>
                <w:left w:val="nil"/>
                <w:bottom w:val="nil"/>
                <w:right w:val="nil"/>
                <w:between w:val="nil"/>
              </w:pBdr>
              <w:rPr>
                <w:rFonts w:asciiTheme="minorHAnsi" w:hAnsiTheme="minorHAnsi" w:cstheme="minorHAnsi"/>
                <w:b/>
                <w:color w:val="000000"/>
                <w:sz w:val="21"/>
                <w:szCs w:val="21"/>
              </w:rPr>
            </w:pPr>
          </w:p>
        </w:tc>
        <w:tc>
          <w:tcPr>
            <w:tcW w:w="6763" w:type="dxa"/>
            <w:tcBorders>
              <w:top w:val="nil"/>
              <w:left w:val="nil"/>
              <w:bottom w:val="single" w:sz="4" w:space="0" w:color="000000"/>
            </w:tcBorders>
            <w:shd w:val="clear" w:color="auto" w:fill="auto"/>
            <w:vAlign w:val="bottom"/>
          </w:tcPr>
          <w:p w14:paraId="1916DEC9" w14:textId="77777777" w:rsidR="00D70C81" w:rsidRPr="008C7CBC" w:rsidRDefault="00550FE0">
            <w:pPr>
              <w:pBdr>
                <w:top w:val="nil"/>
                <w:left w:val="nil"/>
                <w:bottom w:val="nil"/>
                <w:right w:val="nil"/>
                <w:between w:val="nil"/>
              </w:pBdr>
              <w:bidi/>
              <w:ind w:left="-108"/>
              <w:rPr>
                <w:rFonts w:asciiTheme="minorHAnsi" w:hAnsiTheme="minorHAnsi" w:cstheme="minorHAnsi"/>
                <w:bCs/>
                <w:color w:val="000000"/>
              </w:rPr>
            </w:pPr>
            <w:r w:rsidRPr="008C7CBC">
              <w:rPr>
                <w:rFonts w:asciiTheme="minorHAnsi" w:hAnsiTheme="minorHAnsi" w:cstheme="minorHAnsi"/>
                <w:bCs/>
                <w:color w:val="000000"/>
                <w:rtl/>
              </w:rPr>
              <w:t>ب: تكتيكات التغيير</w:t>
            </w:r>
          </w:p>
        </w:tc>
      </w:tr>
      <w:tr w:rsidR="00D70C81" w:rsidRPr="008C7CBC" w14:paraId="4E125DBF" w14:textId="77777777">
        <w:trPr>
          <w:trHeight w:val="1612"/>
        </w:trPr>
        <w:tc>
          <w:tcPr>
            <w:tcW w:w="2268" w:type="dxa"/>
            <w:tcBorders>
              <w:top w:val="nil"/>
              <w:bottom w:val="nil"/>
              <w:right w:val="nil"/>
            </w:tcBorders>
            <w:shd w:val="clear" w:color="auto" w:fill="auto"/>
          </w:tcPr>
          <w:p w14:paraId="0B6C950C" w14:textId="77777777" w:rsidR="00D70C81" w:rsidRPr="008C7CBC" w:rsidRDefault="00D70C81">
            <w:pPr>
              <w:pBdr>
                <w:top w:val="nil"/>
                <w:left w:val="nil"/>
                <w:bottom w:val="nil"/>
                <w:right w:val="nil"/>
                <w:between w:val="nil"/>
              </w:pBdr>
              <w:rPr>
                <w:rFonts w:asciiTheme="minorHAnsi" w:hAnsiTheme="minorHAnsi" w:cstheme="minorHAnsi"/>
                <w:color w:val="000000"/>
                <w:sz w:val="21"/>
                <w:szCs w:val="21"/>
              </w:rPr>
            </w:pPr>
          </w:p>
          <w:p w14:paraId="5F9E9452" w14:textId="77777777" w:rsidR="00D70C81" w:rsidRPr="008C7CBC" w:rsidRDefault="00550FE0">
            <w:pPr>
              <w:pBdr>
                <w:top w:val="nil"/>
                <w:left w:val="nil"/>
                <w:bottom w:val="nil"/>
                <w:right w:val="nil"/>
                <w:between w:val="nil"/>
              </w:pBdr>
              <w:rPr>
                <w:rFonts w:asciiTheme="minorHAnsi" w:hAnsiTheme="minorHAnsi" w:cstheme="minorHAnsi"/>
                <w:color w:val="000000"/>
                <w:sz w:val="21"/>
                <w:szCs w:val="21"/>
              </w:rPr>
            </w:pPr>
            <w:r w:rsidRPr="008C7CBC">
              <w:rPr>
                <w:rFonts w:asciiTheme="minorHAnsi" w:hAnsiTheme="minorHAnsi" w:cstheme="minorHAnsi"/>
                <w:noProof/>
                <w:color w:val="000000"/>
                <w:sz w:val="21"/>
                <w:szCs w:val="21"/>
              </w:rPr>
              <w:drawing>
                <wp:inline distT="0" distB="0" distL="0" distR="0" wp14:anchorId="1D1AE0FD" wp14:editId="2B3604E1">
                  <wp:extent cx="1133475" cy="638175"/>
                  <wp:effectExtent l="0" t="0" r="0" b="0"/>
                  <wp:docPr id="2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9"/>
                          <a:srcRect/>
                          <a:stretch>
                            <a:fillRect/>
                          </a:stretch>
                        </pic:blipFill>
                        <pic:spPr>
                          <a:xfrm>
                            <a:off x="0" y="0"/>
                            <a:ext cx="1133475" cy="638175"/>
                          </a:xfrm>
                          <a:prstGeom prst="rect">
                            <a:avLst/>
                          </a:prstGeom>
                          <a:ln/>
                        </pic:spPr>
                      </pic:pic>
                    </a:graphicData>
                  </a:graphic>
                </wp:inline>
              </w:drawing>
            </w:r>
          </w:p>
        </w:tc>
        <w:tc>
          <w:tcPr>
            <w:tcW w:w="6763" w:type="dxa"/>
            <w:tcBorders>
              <w:top w:val="single" w:sz="4" w:space="0" w:color="000000"/>
              <w:left w:val="nil"/>
              <w:bottom w:val="nil"/>
            </w:tcBorders>
            <w:shd w:val="clear" w:color="auto" w:fill="auto"/>
          </w:tcPr>
          <w:p w14:paraId="61ACF902" w14:textId="77777777" w:rsidR="00D70C81" w:rsidRPr="008C7CBC" w:rsidRDefault="00D70C81">
            <w:pPr>
              <w:pBdr>
                <w:top w:val="nil"/>
                <w:left w:val="nil"/>
                <w:bottom w:val="nil"/>
                <w:right w:val="nil"/>
                <w:between w:val="nil"/>
              </w:pBdr>
              <w:ind w:left="-108" w:hanging="4"/>
              <w:jc w:val="right"/>
              <w:rPr>
                <w:rFonts w:asciiTheme="minorHAnsi" w:hAnsiTheme="minorHAnsi" w:cstheme="minorHAnsi"/>
                <w:b/>
                <w:color w:val="000000"/>
              </w:rPr>
            </w:pPr>
          </w:p>
          <w:p w14:paraId="43D9BF28" w14:textId="77777777" w:rsidR="00D70C81" w:rsidRPr="008C7CBC" w:rsidRDefault="00550FE0">
            <w:pPr>
              <w:bidi/>
              <w:ind w:left="-108"/>
              <w:rPr>
                <w:rFonts w:asciiTheme="minorHAnsi" w:hAnsiTheme="minorHAnsi" w:cstheme="minorHAnsi"/>
              </w:rPr>
            </w:pPr>
            <w:r w:rsidRPr="008C7CBC">
              <w:rPr>
                <w:rFonts w:asciiTheme="minorHAnsi" w:hAnsiTheme="minorHAnsi" w:cstheme="minorHAnsi"/>
                <w:rtl/>
              </w:rPr>
              <w:t>تنشب الحرائق وتنتشر لأسباب - مثل الأسلاك الكهربائية الخطرة. تتمحور تكتيكات التغيير حول تغيير المواقف التي تؤدّي إلى وقوع الحرائق - مثل التأكّد من وجود قوانين بناء تضمن سلامة الأسلاك.</w:t>
            </w:r>
          </w:p>
          <w:p w14:paraId="13873DEC" w14:textId="77777777" w:rsidR="00D70C81" w:rsidRPr="008C7CBC" w:rsidRDefault="00550FE0">
            <w:pPr>
              <w:pBdr>
                <w:top w:val="nil"/>
                <w:left w:val="nil"/>
                <w:bottom w:val="nil"/>
                <w:right w:val="nil"/>
                <w:between w:val="nil"/>
              </w:pBdr>
              <w:bidi/>
              <w:ind w:left="-108" w:firstLine="295"/>
              <w:rPr>
                <w:rFonts w:asciiTheme="minorHAnsi" w:hAnsiTheme="minorHAnsi" w:cstheme="minorHAnsi"/>
                <w:color w:val="000000"/>
              </w:rPr>
            </w:pPr>
            <w:r w:rsidRPr="008C7CBC">
              <w:rPr>
                <w:rFonts w:asciiTheme="minorHAnsi" w:hAnsiTheme="minorHAnsi" w:cstheme="minorHAnsi"/>
                <w:color w:val="000000"/>
                <w:rtl/>
              </w:rPr>
              <w:t>وتحدث انتهاكات حقوق الإنسان لأسباب أيضًا - لأنّ المجتمع مثلًا لا يمتلك القواعد اللازمة لحماية الناس أو لأنّ الأشخاص الذين يُفترض بهم ضمان اتّباع هذه القواعد لا يفعلون ذلك، لأنّ "أسلاك" المجتمع موصّلة بشكل خاطئ.</w:t>
            </w:r>
          </w:p>
          <w:p w14:paraId="465F38C9" w14:textId="77777777" w:rsidR="00D70C81" w:rsidRPr="008C7CBC" w:rsidRDefault="00D70C81">
            <w:pPr>
              <w:pBdr>
                <w:top w:val="nil"/>
                <w:left w:val="nil"/>
                <w:bottom w:val="nil"/>
                <w:right w:val="nil"/>
                <w:between w:val="nil"/>
              </w:pBdr>
              <w:ind w:left="-108" w:firstLine="422"/>
              <w:jc w:val="right"/>
              <w:rPr>
                <w:rFonts w:asciiTheme="minorHAnsi" w:hAnsiTheme="minorHAnsi" w:cstheme="minorHAnsi"/>
                <w:color w:val="000000"/>
              </w:rPr>
            </w:pPr>
          </w:p>
        </w:tc>
      </w:tr>
      <w:tr w:rsidR="00D70C81" w:rsidRPr="008C7CBC" w14:paraId="5B0AE5E7" w14:textId="77777777">
        <w:trPr>
          <w:trHeight w:val="3250"/>
        </w:trPr>
        <w:tc>
          <w:tcPr>
            <w:tcW w:w="2268" w:type="dxa"/>
            <w:tcBorders>
              <w:top w:val="nil"/>
              <w:bottom w:val="nil"/>
              <w:right w:val="nil"/>
            </w:tcBorders>
            <w:shd w:val="clear" w:color="auto" w:fill="auto"/>
          </w:tcPr>
          <w:p w14:paraId="31A3435A" w14:textId="77777777" w:rsidR="00D70C81" w:rsidRPr="008C7CBC" w:rsidRDefault="00D70C81">
            <w:pPr>
              <w:pBdr>
                <w:top w:val="nil"/>
                <w:left w:val="nil"/>
                <w:bottom w:val="nil"/>
                <w:right w:val="nil"/>
                <w:between w:val="nil"/>
              </w:pBdr>
              <w:rPr>
                <w:rFonts w:asciiTheme="minorHAnsi" w:hAnsiTheme="minorHAnsi" w:cstheme="minorHAnsi"/>
                <w:color w:val="000000"/>
                <w:sz w:val="21"/>
                <w:szCs w:val="21"/>
              </w:rPr>
            </w:pPr>
          </w:p>
          <w:p w14:paraId="5F5B9ACD" w14:textId="77777777" w:rsidR="00D70C81" w:rsidRPr="008C7CBC" w:rsidRDefault="00550FE0">
            <w:pPr>
              <w:pBdr>
                <w:top w:val="nil"/>
                <w:left w:val="nil"/>
                <w:bottom w:val="nil"/>
                <w:right w:val="nil"/>
                <w:between w:val="nil"/>
              </w:pBdr>
              <w:rPr>
                <w:rFonts w:asciiTheme="minorHAnsi" w:hAnsiTheme="minorHAnsi" w:cstheme="minorHAnsi"/>
                <w:color w:val="000000"/>
                <w:sz w:val="21"/>
                <w:szCs w:val="21"/>
              </w:rPr>
            </w:pPr>
            <w:r w:rsidRPr="008C7CBC">
              <w:rPr>
                <w:rFonts w:asciiTheme="minorHAnsi" w:hAnsiTheme="minorHAnsi" w:cstheme="minorHAnsi"/>
                <w:noProof/>
                <w:color w:val="000000"/>
                <w:sz w:val="21"/>
                <w:szCs w:val="21"/>
              </w:rPr>
              <w:drawing>
                <wp:inline distT="0" distB="0" distL="0" distR="0" wp14:anchorId="526603B4" wp14:editId="6D55CCBC">
                  <wp:extent cx="1133475" cy="637579"/>
                  <wp:effectExtent l="0" t="0" r="0" b="0"/>
                  <wp:docPr id="30" name="image1.jpg"/>
                  <wp:cNvGraphicFramePr/>
                  <a:graphic xmlns:a="http://schemas.openxmlformats.org/drawingml/2006/main">
                    <a:graphicData uri="http://schemas.openxmlformats.org/drawingml/2006/picture">
                      <pic:pic xmlns:pic="http://schemas.openxmlformats.org/drawingml/2006/picture">
                        <pic:nvPicPr>
                          <pic:cNvPr id="30" name="image1.jpg"/>
                          <pic:cNvPicPr preferRelativeResize="0"/>
                        </pic:nvPicPr>
                        <pic:blipFill>
                          <a:blip r:embed="rId20" cstate="print">
                            <a:extLst>
                              <a:ext uri="{28A0092B-C50C-407E-A947-70E740481C1C}">
                                <a14:useLocalDpi xmlns:a14="http://schemas.microsoft.com/office/drawing/2010/main" val="0"/>
                              </a:ext>
                            </a:extLst>
                          </a:blip>
                          <a:stretch>
                            <a:fillRect/>
                          </a:stretch>
                        </pic:blipFill>
                        <pic:spPr>
                          <a:xfrm>
                            <a:off x="0" y="0"/>
                            <a:ext cx="1133475" cy="637579"/>
                          </a:xfrm>
                          <a:prstGeom prst="rect">
                            <a:avLst/>
                          </a:prstGeom>
                          <a:ln/>
                        </pic:spPr>
                      </pic:pic>
                    </a:graphicData>
                  </a:graphic>
                </wp:inline>
              </w:drawing>
            </w:r>
          </w:p>
        </w:tc>
        <w:tc>
          <w:tcPr>
            <w:tcW w:w="6763" w:type="dxa"/>
            <w:tcBorders>
              <w:left w:val="nil"/>
              <w:bottom w:val="nil"/>
            </w:tcBorders>
            <w:shd w:val="clear" w:color="auto" w:fill="auto"/>
          </w:tcPr>
          <w:p w14:paraId="584E92C6" w14:textId="77777777" w:rsidR="00D70C81" w:rsidRPr="008C7CBC" w:rsidRDefault="00D70C81">
            <w:pPr>
              <w:ind w:left="-112"/>
              <w:jc w:val="right"/>
              <w:rPr>
                <w:rFonts w:asciiTheme="minorHAnsi" w:hAnsiTheme="minorHAnsi" w:cstheme="minorHAnsi"/>
                <w:color w:val="000000"/>
              </w:rPr>
            </w:pPr>
          </w:p>
          <w:p w14:paraId="596189C6" w14:textId="77777777" w:rsidR="00D70C81" w:rsidRPr="008C7CBC" w:rsidRDefault="00550FE0">
            <w:pPr>
              <w:bidi/>
              <w:ind w:left="-108"/>
              <w:rPr>
                <w:rFonts w:asciiTheme="minorHAnsi" w:hAnsiTheme="minorHAnsi" w:cstheme="minorHAnsi"/>
              </w:rPr>
            </w:pPr>
            <w:r w:rsidRPr="008C7CBC">
              <w:rPr>
                <w:rFonts w:asciiTheme="minorHAnsi" w:hAnsiTheme="minorHAnsi" w:cstheme="minorHAnsi"/>
                <w:rtl/>
              </w:rPr>
              <w:t>يمكن حلّ العديد من انتهاكات حقوق الإنسان من خلال إقناع الناس بتغيير القواعد أو الطريقة التي تجري فيها الأمور. يمكننا فعل ذلك بأربع طرق مختلفة:</w:t>
            </w:r>
          </w:p>
          <w:p w14:paraId="0DEF5496" w14:textId="77777777" w:rsidR="00D70C81" w:rsidRPr="008C7CBC" w:rsidRDefault="00D70C81">
            <w:pPr>
              <w:bidi/>
              <w:ind w:left="-108"/>
              <w:rPr>
                <w:rFonts w:asciiTheme="minorHAnsi" w:hAnsiTheme="minorHAnsi" w:cstheme="minorHAnsi"/>
              </w:rPr>
            </w:pPr>
          </w:p>
          <w:p w14:paraId="318CC84C" w14:textId="77777777" w:rsidR="00D70C81" w:rsidRPr="008C7CBC" w:rsidRDefault="00550FE0">
            <w:pPr>
              <w:numPr>
                <w:ilvl w:val="0"/>
                <w:numId w:val="1"/>
              </w:numPr>
              <w:pBdr>
                <w:top w:val="nil"/>
                <w:left w:val="nil"/>
                <w:bottom w:val="nil"/>
                <w:right w:val="nil"/>
                <w:between w:val="nil"/>
              </w:pBdr>
              <w:bidi/>
              <w:ind w:left="170" w:hanging="249"/>
              <w:rPr>
                <w:rFonts w:asciiTheme="minorHAnsi" w:hAnsiTheme="minorHAnsi" w:cstheme="minorHAnsi"/>
                <w:color w:val="000000"/>
              </w:rPr>
            </w:pPr>
            <w:r w:rsidRPr="008C7CBC">
              <w:rPr>
                <w:rFonts w:asciiTheme="minorHAnsi" w:hAnsiTheme="minorHAnsi" w:cstheme="minorHAnsi"/>
                <w:color w:val="000000"/>
                <w:rtl/>
              </w:rPr>
              <w:t xml:space="preserve"> من خلال تنظيم الحملات والاحتجاج لإبراز المشكلة.</w:t>
            </w:r>
          </w:p>
          <w:p w14:paraId="00ECE23B" w14:textId="77777777" w:rsidR="00D70C81" w:rsidRPr="008C7CBC" w:rsidRDefault="00550FE0">
            <w:pPr>
              <w:numPr>
                <w:ilvl w:val="0"/>
                <w:numId w:val="1"/>
              </w:numPr>
              <w:pBdr>
                <w:top w:val="nil"/>
                <w:left w:val="nil"/>
                <w:bottom w:val="nil"/>
                <w:right w:val="nil"/>
                <w:between w:val="nil"/>
              </w:pBdr>
              <w:bidi/>
              <w:ind w:left="170" w:hanging="249"/>
              <w:rPr>
                <w:rFonts w:asciiTheme="minorHAnsi" w:hAnsiTheme="minorHAnsi" w:cstheme="minorHAnsi"/>
                <w:color w:val="000000"/>
              </w:rPr>
            </w:pPr>
            <w:r w:rsidRPr="008C7CBC">
              <w:rPr>
                <w:rFonts w:asciiTheme="minorHAnsi" w:hAnsiTheme="minorHAnsi" w:cstheme="minorHAnsi"/>
                <w:color w:val="000000"/>
                <w:rtl/>
              </w:rPr>
              <w:t xml:space="preserve"> من خلال إقناع الأشخاص الذين لديهم القدرة على تغيير الأمور بأنّه ينبغي عليهم فعل شيء حيال المشكلة - دعونا نسمّي هذه المناصرة.</w:t>
            </w:r>
          </w:p>
          <w:p w14:paraId="1AAFA403" w14:textId="77777777" w:rsidR="00D70C81" w:rsidRPr="008C7CBC" w:rsidRDefault="00550FE0">
            <w:pPr>
              <w:numPr>
                <w:ilvl w:val="0"/>
                <w:numId w:val="1"/>
              </w:numPr>
              <w:pBdr>
                <w:top w:val="nil"/>
                <w:left w:val="nil"/>
                <w:bottom w:val="nil"/>
                <w:right w:val="nil"/>
                <w:between w:val="nil"/>
              </w:pBdr>
              <w:bidi/>
              <w:ind w:left="170" w:hanging="249"/>
              <w:rPr>
                <w:rFonts w:asciiTheme="minorHAnsi" w:hAnsiTheme="minorHAnsi" w:cstheme="minorHAnsi"/>
                <w:color w:val="000000"/>
              </w:rPr>
            </w:pPr>
            <w:r w:rsidRPr="008C7CBC">
              <w:rPr>
                <w:rFonts w:asciiTheme="minorHAnsi" w:hAnsiTheme="minorHAnsi" w:cstheme="minorHAnsi"/>
                <w:color w:val="000000"/>
                <w:rtl/>
              </w:rPr>
              <w:t xml:space="preserve"> من خلال تقديم حوافز للناس للتصرّف بشكل مختلف.</w:t>
            </w:r>
          </w:p>
          <w:p w14:paraId="5F33D1DE" w14:textId="77777777" w:rsidR="00D70C81" w:rsidRPr="008C7CBC" w:rsidRDefault="00550FE0">
            <w:pPr>
              <w:numPr>
                <w:ilvl w:val="0"/>
                <w:numId w:val="1"/>
              </w:numPr>
              <w:pBdr>
                <w:top w:val="nil"/>
                <w:left w:val="nil"/>
                <w:bottom w:val="nil"/>
                <w:right w:val="nil"/>
                <w:between w:val="nil"/>
              </w:pBdr>
              <w:bidi/>
              <w:ind w:left="170" w:hanging="249"/>
              <w:rPr>
                <w:rFonts w:asciiTheme="minorHAnsi" w:hAnsiTheme="minorHAnsi" w:cstheme="minorHAnsi"/>
                <w:color w:val="000000"/>
              </w:rPr>
            </w:pPr>
            <w:r w:rsidRPr="008C7CBC">
              <w:rPr>
                <w:rFonts w:asciiTheme="minorHAnsi" w:hAnsiTheme="minorHAnsi" w:cstheme="minorHAnsi"/>
                <w:color w:val="000000"/>
                <w:rtl/>
              </w:rPr>
              <w:t xml:space="preserve"> من خلال التحدّي السلمي للقوانين أو الأعراف الاجتماعية السيّئة لإظهار أنّنا لا نقبلها.</w:t>
            </w:r>
          </w:p>
          <w:p w14:paraId="620721A1" w14:textId="77777777" w:rsidR="00D70C81" w:rsidRPr="008C7CBC" w:rsidRDefault="00D70C81">
            <w:pPr>
              <w:pBdr>
                <w:top w:val="nil"/>
                <w:left w:val="nil"/>
                <w:bottom w:val="nil"/>
                <w:right w:val="nil"/>
                <w:between w:val="nil"/>
              </w:pBdr>
              <w:bidi/>
              <w:spacing w:line="259" w:lineRule="auto"/>
              <w:ind w:left="-108"/>
              <w:rPr>
                <w:rFonts w:asciiTheme="minorHAnsi" w:hAnsiTheme="minorHAnsi" w:cstheme="minorHAnsi"/>
                <w:color w:val="000000"/>
              </w:rPr>
            </w:pPr>
          </w:p>
          <w:p w14:paraId="46A1F5E7" w14:textId="77777777" w:rsidR="00D70C81" w:rsidRPr="008C7CBC" w:rsidRDefault="00550FE0">
            <w:pPr>
              <w:bidi/>
              <w:ind w:left="-108"/>
              <w:rPr>
                <w:rFonts w:asciiTheme="minorHAnsi" w:hAnsiTheme="minorHAnsi" w:cstheme="minorHAnsi"/>
              </w:rPr>
            </w:pPr>
            <w:r w:rsidRPr="008C7CBC">
              <w:rPr>
                <w:rFonts w:asciiTheme="minorHAnsi" w:hAnsiTheme="minorHAnsi" w:cstheme="minorHAnsi"/>
                <w:rtl/>
              </w:rPr>
              <w:t>هذه هي تكتيكات التغيير. هي تميل إلى التركيز على المشكلات طويلة المدى والأكثر منهجية في المجتمع – والتي تؤثّر على عدد كبير من الناس في العديد من الأماكن.</w:t>
            </w:r>
          </w:p>
          <w:p w14:paraId="4E6385A5" w14:textId="77777777" w:rsidR="00D70C81" w:rsidRPr="008C7CBC" w:rsidRDefault="00D70C81">
            <w:pPr>
              <w:jc w:val="right"/>
              <w:rPr>
                <w:rFonts w:asciiTheme="minorHAnsi" w:hAnsiTheme="minorHAnsi" w:cstheme="minorHAnsi"/>
              </w:rPr>
            </w:pPr>
          </w:p>
        </w:tc>
      </w:tr>
      <w:tr w:rsidR="00D70C81" w:rsidRPr="008C7CBC" w14:paraId="4270A68C" w14:textId="77777777" w:rsidTr="007F14B7">
        <w:trPr>
          <w:trHeight w:val="283"/>
        </w:trPr>
        <w:tc>
          <w:tcPr>
            <w:tcW w:w="2268" w:type="dxa"/>
            <w:tcBorders>
              <w:top w:val="nil"/>
              <w:bottom w:val="nil"/>
              <w:right w:val="nil"/>
            </w:tcBorders>
            <w:shd w:val="clear" w:color="auto" w:fill="auto"/>
          </w:tcPr>
          <w:p w14:paraId="4C22BC63" w14:textId="77777777" w:rsidR="00D70C81" w:rsidRPr="008C7CBC" w:rsidRDefault="00D70C81">
            <w:pPr>
              <w:pBdr>
                <w:top w:val="nil"/>
                <w:left w:val="nil"/>
                <w:bottom w:val="nil"/>
                <w:right w:val="nil"/>
                <w:between w:val="nil"/>
              </w:pBdr>
              <w:rPr>
                <w:rFonts w:asciiTheme="minorHAnsi" w:hAnsiTheme="minorHAnsi" w:cstheme="minorHAnsi"/>
                <w:color w:val="000000"/>
                <w:sz w:val="21"/>
                <w:szCs w:val="21"/>
              </w:rPr>
            </w:pPr>
          </w:p>
        </w:tc>
        <w:tc>
          <w:tcPr>
            <w:tcW w:w="6763" w:type="dxa"/>
            <w:tcBorders>
              <w:top w:val="nil"/>
              <w:left w:val="nil"/>
              <w:bottom w:val="single" w:sz="4" w:space="0" w:color="000000"/>
            </w:tcBorders>
            <w:shd w:val="clear" w:color="auto" w:fill="auto"/>
            <w:vAlign w:val="bottom"/>
          </w:tcPr>
          <w:p w14:paraId="6BA20A43" w14:textId="77777777" w:rsidR="00D70C81" w:rsidRPr="008C7CBC" w:rsidRDefault="00550FE0">
            <w:pPr>
              <w:pBdr>
                <w:top w:val="nil"/>
                <w:left w:val="nil"/>
                <w:bottom w:val="nil"/>
                <w:right w:val="nil"/>
                <w:between w:val="nil"/>
              </w:pBdr>
              <w:ind w:left="-108"/>
              <w:jc w:val="right"/>
              <w:rPr>
                <w:rFonts w:asciiTheme="minorHAnsi" w:hAnsiTheme="minorHAnsi" w:cstheme="minorHAnsi"/>
                <w:bCs/>
                <w:color w:val="000000"/>
              </w:rPr>
            </w:pPr>
            <w:r w:rsidRPr="008C7CBC">
              <w:rPr>
                <w:rFonts w:asciiTheme="minorHAnsi" w:hAnsiTheme="minorHAnsi" w:cstheme="minorHAnsi"/>
                <w:bCs/>
                <w:color w:val="000000"/>
                <w:rtl/>
              </w:rPr>
              <w:t>ج: تكتيكات البناء</w:t>
            </w:r>
          </w:p>
        </w:tc>
      </w:tr>
      <w:tr w:rsidR="00D70C81" w:rsidRPr="008C7CBC" w14:paraId="2E5D9EDB" w14:textId="77777777">
        <w:trPr>
          <w:trHeight w:val="794"/>
        </w:trPr>
        <w:tc>
          <w:tcPr>
            <w:tcW w:w="2268" w:type="dxa"/>
            <w:tcBorders>
              <w:top w:val="nil"/>
              <w:bottom w:val="nil"/>
              <w:right w:val="nil"/>
            </w:tcBorders>
            <w:shd w:val="clear" w:color="auto" w:fill="auto"/>
          </w:tcPr>
          <w:p w14:paraId="76B22C96" w14:textId="77777777" w:rsidR="00D70C81" w:rsidRPr="008C7CBC" w:rsidRDefault="00D70C81">
            <w:pPr>
              <w:pBdr>
                <w:top w:val="nil"/>
                <w:left w:val="nil"/>
                <w:bottom w:val="nil"/>
                <w:right w:val="nil"/>
                <w:between w:val="nil"/>
              </w:pBdr>
              <w:rPr>
                <w:rFonts w:asciiTheme="minorHAnsi" w:hAnsiTheme="minorHAnsi" w:cstheme="minorHAnsi"/>
                <w:color w:val="000000"/>
                <w:sz w:val="21"/>
                <w:szCs w:val="21"/>
              </w:rPr>
            </w:pPr>
          </w:p>
          <w:p w14:paraId="2C656DA1" w14:textId="77777777" w:rsidR="00D70C81" w:rsidRPr="008C7CBC" w:rsidRDefault="00550FE0">
            <w:pPr>
              <w:pBdr>
                <w:top w:val="nil"/>
                <w:left w:val="nil"/>
                <w:bottom w:val="nil"/>
                <w:right w:val="nil"/>
                <w:between w:val="nil"/>
              </w:pBdr>
              <w:rPr>
                <w:rFonts w:asciiTheme="minorHAnsi" w:hAnsiTheme="minorHAnsi" w:cstheme="minorHAnsi"/>
                <w:color w:val="000000"/>
                <w:sz w:val="21"/>
                <w:szCs w:val="21"/>
              </w:rPr>
            </w:pPr>
            <w:r w:rsidRPr="008C7CBC">
              <w:rPr>
                <w:rFonts w:asciiTheme="minorHAnsi" w:hAnsiTheme="minorHAnsi" w:cstheme="minorHAnsi"/>
                <w:noProof/>
                <w:color w:val="000000"/>
                <w:sz w:val="21"/>
                <w:szCs w:val="21"/>
              </w:rPr>
              <w:drawing>
                <wp:inline distT="0" distB="0" distL="0" distR="0" wp14:anchorId="2298DAD0" wp14:editId="5D0F226C">
                  <wp:extent cx="1133475" cy="638175"/>
                  <wp:effectExtent l="0" t="0" r="0" b="0"/>
                  <wp:docPr id="28"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21"/>
                          <a:srcRect/>
                          <a:stretch>
                            <a:fillRect/>
                          </a:stretch>
                        </pic:blipFill>
                        <pic:spPr>
                          <a:xfrm>
                            <a:off x="0" y="0"/>
                            <a:ext cx="1133475" cy="638175"/>
                          </a:xfrm>
                          <a:prstGeom prst="rect">
                            <a:avLst/>
                          </a:prstGeom>
                          <a:ln/>
                        </pic:spPr>
                      </pic:pic>
                    </a:graphicData>
                  </a:graphic>
                </wp:inline>
              </w:drawing>
            </w:r>
          </w:p>
        </w:tc>
        <w:tc>
          <w:tcPr>
            <w:tcW w:w="6763" w:type="dxa"/>
            <w:tcBorders>
              <w:top w:val="single" w:sz="4" w:space="0" w:color="000000"/>
              <w:left w:val="nil"/>
              <w:bottom w:val="nil"/>
            </w:tcBorders>
            <w:shd w:val="clear" w:color="auto" w:fill="auto"/>
          </w:tcPr>
          <w:p w14:paraId="4A2B8C22" w14:textId="77777777" w:rsidR="00D70C81" w:rsidRPr="008C7CBC" w:rsidRDefault="00D70C81">
            <w:pPr>
              <w:bidi/>
              <w:ind w:left="-108" w:firstLine="295"/>
              <w:rPr>
                <w:rFonts w:asciiTheme="minorHAnsi" w:hAnsiTheme="minorHAnsi" w:cstheme="minorHAnsi"/>
              </w:rPr>
            </w:pPr>
          </w:p>
          <w:p w14:paraId="03ABDB9B" w14:textId="77777777" w:rsidR="00D70C81" w:rsidRPr="008C7CBC" w:rsidRDefault="00550FE0" w:rsidP="007F14B7">
            <w:pPr>
              <w:bidi/>
              <w:ind w:left="-108"/>
              <w:rPr>
                <w:rFonts w:asciiTheme="minorHAnsi" w:hAnsiTheme="minorHAnsi" w:cstheme="minorHAnsi"/>
              </w:rPr>
            </w:pPr>
            <w:r w:rsidRPr="008C7CBC">
              <w:rPr>
                <w:rFonts w:asciiTheme="minorHAnsi" w:hAnsiTheme="minorHAnsi" w:cstheme="minorHAnsi"/>
                <w:rtl/>
              </w:rPr>
              <w:t>هناك طريقة أخرى يمكننا من خلالها العمل على وقف الحرائق وهي بناء الوعي العام وتغيير المواقف، مثل الوعي بمخاطر إلقاء أعقاب السجائر على أرض جافّة.</w:t>
            </w:r>
          </w:p>
          <w:p w14:paraId="73148852" w14:textId="77777777" w:rsidR="00D70C81" w:rsidRPr="008C7CBC" w:rsidRDefault="00550FE0">
            <w:pPr>
              <w:bidi/>
              <w:ind w:left="-108" w:firstLine="295"/>
              <w:rPr>
                <w:rFonts w:asciiTheme="minorHAnsi" w:hAnsiTheme="minorHAnsi" w:cstheme="minorHAnsi"/>
              </w:rPr>
            </w:pPr>
            <w:r w:rsidRPr="008C7CBC">
              <w:rPr>
                <w:rFonts w:asciiTheme="minorHAnsi" w:hAnsiTheme="minorHAnsi" w:cstheme="minorHAnsi"/>
                <w:rtl/>
              </w:rPr>
              <w:t>ويمكننا أيضًا بناء المشاركة العامّة – أي إشراك المزيد من الأشخاص في العمل التطوّعي لمكافحة الحرائق وبناء المهارات - مثل التأكّد من أنّ الأشخاص يعرفون كيف يستخدمون مطفأة الحريق.</w:t>
            </w:r>
          </w:p>
          <w:p w14:paraId="75BEA8C6" w14:textId="77777777" w:rsidR="00D70C81" w:rsidRPr="008C7CBC" w:rsidRDefault="00550FE0">
            <w:pPr>
              <w:bidi/>
              <w:ind w:left="-108" w:firstLine="295"/>
              <w:rPr>
                <w:rFonts w:asciiTheme="minorHAnsi" w:hAnsiTheme="minorHAnsi" w:cstheme="minorHAnsi"/>
              </w:rPr>
            </w:pPr>
            <w:r w:rsidRPr="008C7CBC">
              <w:rPr>
                <w:rFonts w:asciiTheme="minorHAnsi" w:hAnsiTheme="minorHAnsi" w:cstheme="minorHAnsi"/>
                <w:rtl/>
              </w:rPr>
              <w:t>فيما يتعلّق بحقوق الإنسان، تتعلّق تكتيكات البناء بالعمل طويل الأمد على بناء ثقافة حقوق الإنسان. وهذا يعني العمل من أجل مجتمع يدرك فيه الجميع حقوقهم وحقوق الآخرين، ويعتبر احترام حقوق الإنسان أمرًا طبيعيًا وصحيحًا، ويعرف كيف يحترم حقوقه وحقوق الآخرين ويدافع عنها، ويعرف ماذا يفعل إذا تمّ انتهاك الحقوق.</w:t>
            </w:r>
          </w:p>
        </w:tc>
      </w:tr>
      <w:tr w:rsidR="00D70C81" w:rsidRPr="008C7CBC" w14:paraId="3C238183" w14:textId="77777777">
        <w:trPr>
          <w:trHeight w:val="1700"/>
        </w:trPr>
        <w:tc>
          <w:tcPr>
            <w:tcW w:w="2268" w:type="dxa"/>
            <w:tcBorders>
              <w:top w:val="nil"/>
              <w:bottom w:val="nil"/>
              <w:right w:val="nil"/>
            </w:tcBorders>
            <w:shd w:val="clear" w:color="auto" w:fill="auto"/>
          </w:tcPr>
          <w:p w14:paraId="58A3F2D3" w14:textId="77777777" w:rsidR="00D70C81" w:rsidRPr="008C7CBC" w:rsidRDefault="00D70C81">
            <w:pPr>
              <w:pBdr>
                <w:top w:val="nil"/>
                <w:left w:val="nil"/>
                <w:bottom w:val="nil"/>
                <w:right w:val="nil"/>
                <w:between w:val="nil"/>
              </w:pBdr>
              <w:rPr>
                <w:rFonts w:asciiTheme="minorHAnsi" w:hAnsiTheme="minorHAnsi" w:cstheme="minorHAnsi"/>
                <w:color w:val="000000"/>
                <w:sz w:val="21"/>
                <w:szCs w:val="21"/>
              </w:rPr>
            </w:pPr>
          </w:p>
          <w:p w14:paraId="24A77C7E" w14:textId="77777777" w:rsidR="00D70C81" w:rsidRPr="008C7CBC" w:rsidRDefault="00550FE0">
            <w:pPr>
              <w:pBdr>
                <w:top w:val="nil"/>
                <w:left w:val="nil"/>
                <w:bottom w:val="nil"/>
                <w:right w:val="nil"/>
                <w:between w:val="nil"/>
              </w:pBdr>
              <w:rPr>
                <w:rFonts w:asciiTheme="minorHAnsi" w:hAnsiTheme="minorHAnsi" w:cstheme="minorHAnsi"/>
                <w:color w:val="000000"/>
                <w:sz w:val="21"/>
                <w:szCs w:val="21"/>
              </w:rPr>
            </w:pPr>
            <w:r w:rsidRPr="008C7CBC">
              <w:rPr>
                <w:rFonts w:asciiTheme="minorHAnsi" w:hAnsiTheme="minorHAnsi" w:cstheme="minorHAnsi"/>
                <w:noProof/>
                <w:color w:val="000000"/>
                <w:sz w:val="21"/>
                <w:szCs w:val="21"/>
              </w:rPr>
              <w:drawing>
                <wp:inline distT="0" distB="0" distL="0" distR="0" wp14:anchorId="28A8604E" wp14:editId="78BBB213">
                  <wp:extent cx="1133475" cy="637579"/>
                  <wp:effectExtent l="0" t="0" r="0" b="0"/>
                  <wp:docPr id="29" name="image3.jpg"/>
                  <wp:cNvGraphicFramePr/>
                  <a:graphic xmlns:a="http://schemas.openxmlformats.org/drawingml/2006/main">
                    <a:graphicData uri="http://schemas.openxmlformats.org/drawingml/2006/picture">
                      <pic:pic xmlns:pic="http://schemas.openxmlformats.org/drawingml/2006/picture">
                        <pic:nvPicPr>
                          <pic:cNvPr id="29" name="image3.jpg"/>
                          <pic:cNvPicPr preferRelativeResize="0"/>
                        </pic:nvPicPr>
                        <pic:blipFill>
                          <a:blip r:embed="rId22" cstate="print">
                            <a:extLst>
                              <a:ext uri="{28A0092B-C50C-407E-A947-70E740481C1C}">
                                <a14:useLocalDpi xmlns:a14="http://schemas.microsoft.com/office/drawing/2010/main" val="0"/>
                              </a:ext>
                            </a:extLst>
                          </a:blip>
                          <a:stretch>
                            <a:fillRect/>
                          </a:stretch>
                        </pic:blipFill>
                        <pic:spPr>
                          <a:xfrm>
                            <a:off x="0" y="0"/>
                            <a:ext cx="1133475" cy="637579"/>
                          </a:xfrm>
                          <a:prstGeom prst="rect">
                            <a:avLst/>
                          </a:prstGeom>
                          <a:ln/>
                        </pic:spPr>
                      </pic:pic>
                    </a:graphicData>
                  </a:graphic>
                </wp:inline>
              </w:drawing>
            </w:r>
          </w:p>
        </w:tc>
        <w:tc>
          <w:tcPr>
            <w:tcW w:w="6763" w:type="dxa"/>
            <w:tcBorders>
              <w:top w:val="nil"/>
              <w:left w:val="nil"/>
              <w:bottom w:val="nil"/>
            </w:tcBorders>
            <w:shd w:val="clear" w:color="auto" w:fill="auto"/>
          </w:tcPr>
          <w:p w14:paraId="485FC092" w14:textId="77777777" w:rsidR="00D70C81" w:rsidRPr="008C7CBC" w:rsidRDefault="00550FE0">
            <w:pPr>
              <w:ind w:left="-108"/>
              <w:jc w:val="right"/>
              <w:rPr>
                <w:rFonts w:asciiTheme="minorHAnsi" w:hAnsiTheme="minorHAnsi" w:cstheme="minorHAnsi"/>
              </w:rPr>
            </w:pPr>
            <w:r w:rsidRPr="008C7CBC">
              <w:rPr>
                <w:rFonts w:asciiTheme="minorHAnsi" w:hAnsiTheme="minorHAnsi" w:cstheme="minorHAnsi"/>
              </w:rPr>
              <w:br/>
              <w:t xml:space="preserve"> </w:t>
            </w:r>
            <w:r w:rsidRPr="008C7CBC">
              <w:rPr>
                <w:rFonts w:asciiTheme="minorHAnsi" w:hAnsiTheme="minorHAnsi" w:cstheme="minorHAnsi"/>
                <w:rtl/>
              </w:rPr>
              <w:t>ويتطلّب بناء هذا النوع من المجتمع القيام بأربعة أشياء</w:t>
            </w:r>
            <w:r w:rsidRPr="008C7CBC">
              <w:rPr>
                <w:rFonts w:asciiTheme="minorHAnsi" w:hAnsiTheme="minorHAnsi" w:cstheme="minorHAnsi"/>
              </w:rPr>
              <w:t>:</w:t>
            </w:r>
          </w:p>
          <w:p w14:paraId="1C6B6FDE" w14:textId="77777777" w:rsidR="00D70C81" w:rsidRPr="008C7CBC" w:rsidRDefault="00550FE0">
            <w:pPr>
              <w:numPr>
                <w:ilvl w:val="0"/>
                <w:numId w:val="2"/>
              </w:numPr>
              <w:pBdr>
                <w:top w:val="nil"/>
                <w:left w:val="nil"/>
                <w:bottom w:val="nil"/>
                <w:right w:val="nil"/>
                <w:between w:val="nil"/>
              </w:pBdr>
              <w:bidi/>
              <w:spacing w:line="259" w:lineRule="auto"/>
              <w:ind w:left="170" w:hanging="249"/>
              <w:rPr>
                <w:rFonts w:asciiTheme="minorHAnsi" w:hAnsiTheme="minorHAnsi" w:cstheme="minorHAnsi"/>
                <w:color w:val="000000"/>
              </w:rPr>
            </w:pPr>
            <w:r w:rsidRPr="008C7CBC">
              <w:rPr>
                <w:rFonts w:asciiTheme="minorHAnsi" w:hAnsiTheme="minorHAnsi" w:cstheme="minorHAnsi"/>
                <w:color w:val="000000"/>
                <w:rtl/>
              </w:rPr>
              <w:t>بناء الوعي بأهمية حقوق الإنسان، وبالانتهاكات التي تحدث وما يترتّب عليها من أضرار.</w:t>
            </w:r>
          </w:p>
          <w:p w14:paraId="60AF4E6B" w14:textId="77777777" w:rsidR="00D70C81" w:rsidRPr="008C7CBC" w:rsidRDefault="00550FE0">
            <w:pPr>
              <w:numPr>
                <w:ilvl w:val="0"/>
                <w:numId w:val="2"/>
              </w:numPr>
              <w:pBdr>
                <w:top w:val="nil"/>
                <w:left w:val="nil"/>
                <w:bottom w:val="nil"/>
                <w:right w:val="nil"/>
                <w:between w:val="nil"/>
              </w:pBdr>
              <w:bidi/>
              <w:spacing w:line="259" w:lineRule="auto"/>
              <w:ind w:left="170" w:hanging="249"/>
              <w:rPr>
                <w:rFonts w:asciiTheme="minorHAnsi" w:hAnsiTheme="minorHAnsi" w:cstheme="minorHAnsi"/>
                <w:color w:val="000000"/>
              </w:rPr>
            </w:pPr>
            <w:r w:rsidRPr="008C7CBC">
              <w:rPr>
                <w:rFonts w:asciiTheme="minorHAnsi" w:hAnsiTheme="minorHAnsi" w:cstheme="minorHAnsi"/>
                <w:color w:val="000000"/>
                <w:rtl/>
              </w:rPr>
              <w:t>بناء المشاركة – أي حثّ المزيد من الناس على الالتزام باتخاذ إجراءات لتعزيز حقوق الإنسان.</w:t>
            </w:r>
          </w:p>
          <w:p w14:paraId="4060569B" w14:textId="77777777" w:rsidR="00D70C81" w:rsidRPr="008C7CBC" w:rsidRDefault="00550FE0">
            <w:pPr>
              <w:numPr>
                <w:ilvl w:val="0"/>
                <w:numId w:val="2"/>
              </w:numPr>
              <w:pBdr>
                <w:top w:val="nil"/>
                <w:left w:val="nil"/>
                <w:bottom w:val="nil"/>
                <w:right w:val="nil"/>
                <w:between w:val="nil"/>
              </w:pBdr>
              <w:bidi/>
              <w:spacing w:line="259" w:lineRule="auto"/>
              <w:ind w:left="170" w:hanging="249"/>
              <w:rPr>
                <w:rFonts w:asciiTheme="minorHAnsi" w:hAnsiTheme="minorHAnsi" w:cstheme="minorHAnsi"/>
                <w:color w:val="000000"/>
              </w:rPr>
            </w:pPr>
            <w:r w:rsidRPr="008C7CBC">
              <w:rPr>
                <w:rFonts w:asciiTheme="minorHAnsi" w:hAnsiTheme="minorHAnsi" w:cstheme="minorHAnsi"/>
                <w:color w:val="000000"/>
                <w:rtl/>
              </w:rPr>
              <w:t>بناء المهارات - حتى يعرف الناس كيفيّة تعزيز حقوق الإنسان.</w:t>
            </w:r>
          </w:p>
          <w:p w14:paraId="4AE75C30" w14:textId="77777777" w:rsidR="00D70C81" w:rsidRPr="008C7CBC" w:rsidRDefault="00550FE0">
            <w:pPr>
              <w:numPr>
                <w:ilvl w:val="0"/>
                <w:numId w:val="2"/>
              </w:numPr>
              <w:pBdr>
                <w:top w:val="nil"/>
                <w:left w:val="nil"/>
                <w:bottom w:val="nil"/>
                <w:right w:val="nil"/>
                <w:between w:val="nil"/>
              </w:pBdr>
              <w:bidi/>
              <w:ind w:left="170" w:hanging="249"/>
              <w:rPr>
                <w:rFonts w:asciiTheme="minorHAnsi" w:hAnsiTheme="minorHAnsi" w:cstheme="minorHAnsi"/>
                <w:color w:val="000000"/>
              </w:rPr>
            </w:pPr>
            <w:r w:rsidRPr="008C7CBC">
              <w:rPr>
                <w:rFonts w:asciiTheme="minorHAnsi" w:hAnsiTheme="minorHAnsi" w:cstheme="minorHAnsi"/>
                <w:color w:val="000000"/>
                <w:rtl/>
              </w:rPr>
              <w:t>بناء شبكات من الأشخاص والمنظمات الذين/التي يقومون/تقوم بأشياء مختلفة في أماكن مختلفة، ولكنّهم/لكنّها يعملون/تعمل على تحقيق أهداف مشتركة بطريقة منسّقة.</w:t>
            </w:r>
          </w:p>
          <w:p w14:paraId="28C87C26" w14:textId="77777777" w:rsidR="00D70C81" w:rsidRPr="008C7CBC" w:rsidRDefault="00D70C81">
            <w:pPr>
              <w:ind w:left="-113" w:right="-153"/>
              <w:jc w:val="right"/>
              <w:rPr>
                <w:rFonts w:asciiTheme="minorHAnsi" w:hAnsiTheme="minorHAnsi" w:cstheme="minorHAnsi"/>
              </w:rPr>
            </w:pPr>
          </w:p>
          <w:p w14:paraId="2E4F880F" w14:textId="77777777" w:rsidR="00D70C81" w:rsidRPr="008C7CBC" w:rsidRDefault="00550FE0">
            <w:pPr>
              <w:bidi/>
              <w:ind w:left="-108"/>
              <w:rPr>
                <w:rFonts w:asciiTheme="minorHAnsi" w:hAnsiTheme="minorHAnsi" w:cstheme="minorHAnsi"/>
              </w:rPr>
            </w:pPr>
            <w:r w:rsidRPr="008C7CBC">
              <w:rPr>
                <w:rFonts w:asciiTheme="minorHAnsi" w:hAnsiTheme="minorHAnsi" w:cstheme="minorHAnsi"/>
                <w:rtl/>
              </w:rPr>
              <w:t xml:space="preserve">هذه التكتيكات الطويلة المدى تهيّئ الشروط المسبقة للتغيير. وهي تبني أساسًا لنا نقف عليه عندما نستخدم جميع التكتيكات الأخرى </w:t>
            </w:r>
            <w:r w:rsidRPr="008C7CBC">
              <w:rPr>
                <w:rFonts w:asciiTheme="minorHAnsi" w:hAnsiTheme="minorHAnsi" w:cstheme="minorHAnsi"/>
              </w:rPr>
              <w:br/>
            </w:r>
          </w:p>
        </w:tc>
      </w:tr>
      <w:tr w:rsidR="00D70C81" w:rsidRPr="008C7CBC" w14:paraId="51C382A7" w14:textId="77777777" w:rsidTr="007F14B7">
        <w:trPr>
          <w:trHeight w:val="283"/>
        </w:trPr>
        <w:tc>
          <w:tcPr>
            <w:tcW w:w="2268" w:type="dxa"/>
            <w:tcBorders>
              <w:top w:val="nil"/>
              <w:bottom w:val="nil"/>
              <w:right w:val="nil"/>
            </w:tcBorders>
            <w:shd w:val="clear" w:color="auto" w:fill="auto"/>
            <w:vAlign w:val="bottom"/>
          </w:tcPr>
          <w:p w14:paraId="392C652B" w14:textId="77777777" w:rsidR="00D70C81" w:rsidRPr="008C7CBC" w:rsidRDefault="00D70C81">
            <w:pPr>
              <w:pBdr>
                <w:top w:val="nil"/>
                <w:left w:val="nil"/>
                <w:bottom w:val="nil"/>
                <w:right w:val="nil"/>
                <w:between w:val="nil"/>
              </w:pBdr>
              <w:rPr>
                <w:rFonts w:asciiTheme="minorHAnsi" w:hAnsiTheme="minorHAnsi" w:cstheme="minorHAnsi"/>
                <w:b/>
                <w:color w:val="000000"/>
                <w:sz w:val="21"/>
                <w:szCs w:val="21"/>
              </w:rPr>
            </w:pPr>
          </w:p>
        </w:tc>
        <w:tc>
          <w:tcPr>
            <w:tcW w:w="6763" w:type="dxa"/>
            <w:tcBorders>
              <w:top w:val="nil"/>
              <w:left w:val="nil"/>
              <w:bottom w:val="single" w:sz="4" w:space="0" w:color="000000"/>
            </w:tcBorders>
            <w:shd w:val="clear" w:color="auto" w:fill="auto"/>
            <w:vAlign w:val="bottom"/>
          </w:tcPr>
          <w:p w14:paraId="7731EFA5" w14:textId="77777777" w:rsidR="00D70C81" w:rsidRPr="008C7CBC" w:rsidRDefault="00550FE0">
            <w:pPr>
              <w:pBdr>
                <w:top w:val="nil"/>
                <w:left w:val="nil"/>
                <w:bottom w:val="nil"/>
                <w:right w:val="nil"/>
                <w:between w:val="nil"/>
              </w:pBdr>
              <w:bidi/>
              <w:ind w:left="-108"/>
              <w:rPr>
                <w:rFonts w:asciiTheme="minorHAnsi" w:hAnsiTheme="minorHAnsi" w:cstheme="minorHAnsi"/>
                <w:bCs/>
                <w:color w:val="000000"/>
              </w:rPr>
            </w:pPr>
            <w:r w:rsidRPr="008C7CBC">
              <w:rPr>
                <w:rFonts w:asciiTheme="minorHAnsi" w:hAnsiTheme="minorHAnsi" w:cstheme="minorHAnsi"/>
                <w:bCs/>
                <w:color w:val="000000"/>
                <w:rtl/>
              </w:rPr>
              <w:t>د: هناك أخيرًا تكتيكات التعافي</w:t>
            </w:r>
          </w:p>
        </w:tc>
      </w:tr>
      <w:tr w:rsidR="00D70C81" w:rsidRPr="008C7CBC" w14:paraId="53E00E24" w14:textId="77777777">
        <w:tc>
          <w:tcPr>
            <w:tcW w:w="2268" w:type="dxa"/>
            <w:tcBorders>
              <w:top w:val="nil"/>
              <w:bottom w:val="nil"/>
              <w:right w:val="nil"/>
            </w:tcBorders>
            <w:shd w:val="clear" w:color="auto" w:fill="auto"/>
          </w:tcPr>
          <w:p w14:paraId="5478284B" w14:textId="77777777" w:rsidR="00D70C81" w:rsidRPr="008C7CBC" w:rsidRDefault="00D70C81">
            <w:pPr>
              <w:pBdr>
                <w:top w:val="nil"/>
                <w:left w:val="nil"/>
                <w:bottom w:val="nil"/>
                <w:right w:val="nil"/>
                <w:between w:val="nil"/>
              </w:pBdr>
              <w:rPr>
                <w:rFonts w:asciiTheme="minorHAnsi" w:hAnsiTheme="minorHAnsi" w:cstheme="minorHAnsi"/>
                <w:color w:val="000000"/>
                <w:sz w:val="21"/>
                <w:szCs w:val="21"/>
              </w:rPr>
            </w:pPr>
          </w:p>
          <w:p w14:paraId="20AEA71B" w14:textId="77777777" w:rsidR="00D70C81" w:rsidRPr="008C7CBC" w:rsidRDefault="00550FE0">
            <w:pPr>
              <w:pBdr>
                <w:top w:val="nil"/>
                <w:left w:val="nil"/>
                <w:bottom w:val="nil"/>
                <w:right w:val="nil"/>
                <w:between w:val="nil"/>
              </w:pBdr>
              <w:rPr>
                <w:rFonts w:asciiTheme="minorHAnsi" w:hAnsiTheme="minorHAnsi" w:cstheme="minorHAnsi"/>
                <w:color w:val="000000"/>
                <w:sz w:val="21"/>
                <w:szCs w:val="21"/>
              </w:rPr>
            </w:pPr>
            <w:r w:rsidRPr="008C7CBC">
              <w:rPr>
                <w:rFonts w:asciiTheme="minorHAnsi" w:hAnsiTheme="minorHAnsi" w:cstheme="minorHAnsi"/>
                <w:noProof/>
                <w:color w:val="000000"/>
                <w:sz w:val="21"/>
                <w:szCs w:val="21"/>
              </w:rPr>
              <w:drawing>
                <wp:inline distT="0" distB="0" distL="0" distR="0" wp14:anchorId="6D2F0FD6" wp14:editId="417F6B78">
                  <wp:extent cx="1133475" cy="638175"/>
                  <wp:effectExtent l="0" t="0" r="0" b="0"/>
                  <wp:docPr id="3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3"/>
                          <a:srcRect/>
                          <a:stretch>
                            <a:fillRect/>
                          </a:stretch>
                        </pic:blipFill>
                        <pic:spPr>
                          <a:xfrm>
                            <a:off x="0" y="0"/>
                            <a:ext cx="1133475" cy="638175"/>
                          </a:xfrm>
                          <a:prstGeom prst="rect">
                            <a:avLst/>
                          </a:prstGeom>
                          <a:ln/>
                        </pic:spPr>
                      </pic:pic>
                    </a:graphicData>
                  </a:graphic>
                </wp:inline>
              </w:drawing>
            </w:r>
          </w:p>
        </w:tc>
        <w:tc>
          <w:tcPr>
            <w:tcW w:w="6763" w:type="dxa"/>
            <w:tcBorders>
              <w:top w:val="single" w:sz="4" w:space="0" w:color="000000"/>
              <w:left w:val="nil"/>
              <w:bottom w:val="dotted" w:sz="4" w:space="0" w:color="000000"/>
            </w:tcBorders>
            <w:shd w:val="clear" w:color="auto" w:fill="auto"/>
          </w:tcPr>
          <w:p w14:paraId="674D72D3" w14:textId="77777777" w:rsidR="00D70C81" w:rsidRPr="008C7CBC" w:rsidRDefault="00D70C81">
            <w:pPr>
              <w:pBdr>
                <w:top w:val="nil"/>
                <w:left w:val="nil"/>
                <w:bottom w:val="nil"/>
                <w:right w:val="nil"/>
                <w:between w:val="nil"/>
              </w:pBdr>
              <w:bidi/>
              <w:ind w:left="-108"/>
              <w:rPr>
                <w:rFonts w:asciiTheme="minorHAnsi" w:hAnsiTheme="minorHAnsi" w:cstheme="minorHAnsi"/>
                <w:b/>
                <w:color w:val="000000"/>
              </w:rPr>
            </w:pPr>
          </w:p>
          <w:p w14:paraId="213AF573" w14:textId="77777777" w:rsidR="00D70C81" w:rsidRPr="008C7CBC" w:rsidRDefault="00550FE0">
            <w:pPr>
              <w:bidi/>
              <w:ind w:left="-108"/>
              <w:rPr>
                <w:rFonts w:asciiTheme="minorHAnsi" w:hAnsiTheme="minorHAnsi" w:cstheme="minorHAnsi"/>
              </w:rPr>
            </w:pPr>
            <w:r w:rsidRPr="008C7CBC">
              <w:rPr>
                <w:rFonts w:asciiTheme="minorHAnsi" w:hAnsiTheme="minorHAnsi" w:cstheme="minorHAnsi"/>
                <w:rtl/>
              </w:rPr>
              <w:t>تمامًا مثل الحرائق، تدمّر انتهاكات حقوق الإنسان الأشخاص والممتلكات والمجتمعات. وتتعلّق تكتيكات التعافي بما نقوم به للاعتناء بالأشخاص بعد حدوث انتهاكات لحقوق الإنسان.</w:t>
            </w:r>
          </w:p>
          <w:p w14:paraId="6DE70CB9" w14:textId="77777777" w:rsidR="00D70C81" w:rsidRPr="008C7CBC" w:rsidRDefault="00D70C81">
            <w:pPr>
              <w:pBdr>
                <w:top w:val="nil"/>
                <w:left w:val="nil"/>
                <w:bottom w:val="nil"/>
                <w:right w:val="nil"/>
                <w:between w:val="nil"/>
              </w:pBdr>
              <w:ind w:left="-112" w:right="-152"/>
              <w:jc w:val="right"/>
              <w:rPr>
                <w:rFonts w:asciiTheme="minorHAnsi" w:hAnsiTheme="minorHAnsi" w:cstheme="minorHAnsi"/>
                <w:color w:val="000000"/>
              </w:rPr>
            </w:pPr>
          </w:p>
        </w:tc>
      </w:tr>
      <w:tr w:rsidR="00D70C81" w:rsidRPr="008C7CBC" w14:paraId="59C2DD6F" w14:textId="77777777">
        <w:tc>
          <w:tcPr>
            <w:tcW w:w="2268" w:type="dxa"/>
            <w:tcBorders>
              <w:top w:val="nil"/>
              <w:bottom w:val="nil"/>
              <w:right w:val="nil"/>
            </w:tcBorders>
            <w:shd w:val="clear" w:color="auto" w:fill="auto"/>
          </w:tcPr>
          <w:p w14:paraId="558B5B83" w14:textId="77777777" w:rsidR="00D70C81" w:rsidRPr="008C7CBC" w:rsidRDefault="00D70C81">
            <w:pPr>
              <w:pBdr>
                <w:top w:val="nil"/>
                <w:left w:val="nil"/>
                <w:bottom w:val="nil"/>
                <w:right w:val="nil"/>
                <w:between w:val="nil"/>
              </w:pBdr>
              <w:rPr>
                <w:rFonts w:asciiTheme="minorHAnsi" w:hAnsiTheme="minorHAnsi" w:cstheme="minorHAnsi"/>
                <w:color w:val="000000"/>
                <w:sz w:val="21"/>
                <w:szCs w:val="21"/>
              </w:rPr>
            </w:pPr>
          </w:p>
          <w:p w14:paraId="5E4281A9" w14:textId="77777777" w:rsidR="00D70C81" w:rsidRPr="008C7CBC" w:rsidRDefault="00550FE0">
            <w:pPr>
              <w:pBdr>
                <w:top w:val="nil"/>
                <w:left w:val="nil"/>
                <w:bottom w:val="nil"/>
                <w:right w:val="nil"/>
                <w:between w:val="nil"/>
              </w:pBdr>
              <w:rPr>
                <w:rFonts w:asciiTheme="minorHAnsi" w:hAnsiTheme="minorHAnsi" w:cstheme="minorHAnsi"/>
                <w:color w:val="000000"/>
                <w:sz w:val="21"/>
                <w:szCs w:val="21"/>
              </w:rPr>
            </w:pPr>
            <w:r w:rsidRPr="008C7CBC">
              <w:rPr>
                <w:rFonts w:asciiTheme="minorHAnsi" w:hAnsiTheme="minorHAnsi" w:cstheme="minorHAnsi"/>
                <w:noProof/>
                <w:color w:val="000000"/>
                <w:sz w:val="21"/>
                <w:szCs w:val="21"/>
              </w:rPr>
              <w:drawing>
                <wp:inline distT="0" distB="0" distL="0" distR="0" wp14:anchorId="504AB5A2" wp14:editId="71FD40BA">
                  <wp:extent cx="1133475" cy="637579"/>
                  <wp:effectExtent l="0" t="0" r="0" b="0"/>
                  <wp:docPr id="32" name="image15.jpg"/>
                  <wp:cNvGraphicFramePr/>
                  <a:graphic xmlns:a="http://schemas.openxmlformats.org/drawingml/2006/main">
                    <a:graphicData uri="http://schemas.openxmlformats.org/drawingml/2006/picture">
                      <pic:pic xmlns:pic="http://schemas.openxmlformats.org/drawingml/2006/picture">
                        <pic:nvPicPr>
                          <pic:cNvPr id="32" name="image15.jpg"/>
                          <pic:cNvPicPr preferRelativeResize="0"/>
                        </pic:nvPicPr>
                        <pic:blipFill>
                          <a:blip r:embed="rId24" cstate="print">
                            <a:extLst>
                              <a:ext uri="{28A0092B-C50C-407E-A947-70E740481C1C}">
                                <a14:useLocalDpi xmlns:a14="http://schemas.microsoft.com/office/drawing/2010/main" val="0"/>
                              </a:ext>
                            </a:extLst>
                          </a:blip>
                          <a:stretch>
                            <a:fillRect/>
                          </a:stretch>
                        </pic:blipFill>
                        <pic:spPr>
                          <a:xfrm>
                            <a:off x="0" y="0"/>
                            <a:ext cx="1133475" cy="637579"/>
                          </a:xfrm>
                          <a:prstGeom prst="rect">
                            <a:avLst/>
                          </a:prstGeom>
                          <a:ln/>
                        </pic:spPr>
                      </pic:pic>
                    </a:graphicData>
                  </a:graphic>
                </wp:inline>
              </w:drawing>
            </w:r>
          </w:p>
        </w:tc>
        <w:tc>
          <w:tcPr>
            <w:tcW w:w="6763" w:type="dxa"/>
            <w:tcBorders>
              <w:left w:val="nil"/>
              <w:bottom w:val="nil"/>
            </w:tcBorders>
            <w:shd w:val="clear" w:color="auto" w:fill="auto"/>
          </w:tcPr>
          <w:p w14:paraId="38751EC4" w14:textId="77777777" w:rsidR="00D70C81" w:rsidRPr="008C7CBC" w:rsidRDefault="00D70C81">
            <w:pPr>
              <w:pBdr>
                <w:top w:val="nil"/>
                <w:left w:val="nil"/>
                <w:bottom w:val="nil"/>
                <w:right w:val="nil"/>
                <w:between w:val="nil"/>
              </w:pBdr>
              <w:ind w:right="-152"/>
              <w:jc w:val="right"/>
              <w:rPr>
                <w:rFonts w:asciiTheme="minorHAnsi" w:hAnsiTheme="minorHAnsi" w:cstheme="minorHAnsi"/>
                <w:color w:val="000000"/>
              </w:rPr>
            </w:pPr>
          </w:p>
          <w:p w14:paraId="002A0E0A" w14:textId="77777777" w:rsidR="00D70C81" w:rsidRPr="008C7CBC" w:rsidRDefault="00550FE0">
            <w:pPr>
              <w:pBdr>
                <w:top w:val="nil"/>
                <w:left w:val="nil"/>
                <w:bottom w:val="nil"/>
                <w:right w:val="nil"/>
                <w:between w:val="nil"/>
              </w:pBdr>
              <w:bidi/>
              <w:ind w:left="-108"/>
              <w:rPr>
                <w:rFonts w:asciiTheme="minorHAnsi" w:hAnsiTheme="minorHAnsi" w:cstheme="minorHAnsi"/>
                <w:color w:val="000000"/>
              </w:rPr>
            </w:pPr>
            <w:r w:rsidRPr="008C7CBC">
              <w:rPr>
                <w:rFonts w:asciiTheme="minorHAnsi" w:hAnsiTheme="minorHAnsi" w:cstheme="minorHAnsi"/>
                <w:color w:val="000000"/>
                <w:rtl/>
              </w:rPr>
              <w:t>ويتمحور هذا جزئيًا حول التأكّد من حصول الأشخاص على الدعم الطبّي والمادّي والنفسي الذي يحتاجون إليه للتعافي. ولكنّه يتمحور أيضًا حول الكرامة والعدالة.</w:t>
            </w:r>
          </w:p>
          <w:p w14:paraId="68693806" w14:textId="77777777" w:rsidR="00D70C81" w:rsidRPr="008C7CBC" w:rsidRDefault="00550FE0">
            <w:pPr>
              <w:numPr>
                <w:ilvl w:val="0"/>
                <w:numId w:val="3"/>
              </w:numPr>
              <w:pBdr>
                <w:top w:val="nil"/>
                <w:left w:val="nil"/>
                <w:bottom w:val="nil"/>
                <w:right w:val="nil"/>
                <w:between w:val="nil"/>
              </w:pBdr>
              <w:bidi/>
              <w:spacing w:line="259" w:lineRule="auto"/>
              <w:ind w:left="170" w:hanging="249"/>
              <w:rPr>
                <w:rFonts w:asciiTheme="minorHAnsi" w:hAnsiTheme="minorHAnsi" w:cstheme="minorHAnsi"/>
                <w:color w:val="000000"/>
              </w:rPr>
            </w:pPr>
            <w:r w:rsidRPr="008C7CBC">
              <w:rPr>
                <w:rFonts w:asciiTheme="minorHAnsi" w:hAnsiTheme="minorHAnsi" w:cstheme="minorHAnsi"/>
                <w:color w:val="000000"/>
                <w:rtl/>
              </w:rPr>
              <w:t>توثيق ما حدث للتأكّد من عدم التغاضي عنه.</w:t>
            </w:r>
          </w:p>
          <w:p w14:paraId="27972655" w14:textId="77777777" w:rsidR="00D70C81" w:rsidRPr="008C7CBC" w:rsidRDefault="00550FE0">
            <w:pPr>
              <w:numPr>
                <w:ilvl w:val="0"/>
                <w:numId w:val="3"/>
              </w:numPr>
              <w:pBdr>
                <w:top w:val="nil"/>
                <w:left w:val="nil"/>
                <w:bottom w:val="nil"/>
                <w:right w:val="nil"/>
                <w:between w:val="nil"/>
              </w:pBdr>
              <w:bidi/>
              <w:spacing w:line="259" w:lineRule="auto"/>
              <w:ind w:left="170" w:hanging="249"/>
              <w:rPr>
                <w:rFonts w:asciiTheme="minorHAnsi" w:hAnsiTheme="minorHAnsi" w:cstheme="minorHAnsi"/>
                <w:color w:val="000000"/>
              </w:rPr>
            </w:pPr>
            <w:r w:rsidRPr="008C7CBC">
              <w:rPr>
                <w:rFonts w:asciiTheme="minorHAnsi" w:hAnsiTheme="minorHAnsi" w:cstheme="minorHAnsi"/>
                <w:color w:val="000000"/>
                <w:rtl/>
              </w:rPr>
              <w:t>منح الناس فرصة للتحدث عمّا حدث وإحياء ذكراه.</w:t>
            </w:r>
          </w:p>
          <w:p w14:paraId="6CA65F2C" w14:textId="77777777" w:rsidR="00D70C81" w:rsidRPr="008C7CBC" w:rsidRDefault="00550FE0">
            <w:pPr>
              <w:numPr>
                <w:ilvl w:val="0"/>
                <w:numId w:val="3"/>
              </w:numPr>
              <w:pBdr>
                <w:top w:val="nil"/>
                <w:left w:val="nil"/>
                <w:bottom w:val="nil"/>
                <w:right w:val="nil"/>
                <w:between w:val="nil"/>
              </w:pBdr>
              <w:bidi/>
              <w:ind w:left="170" w:hanging="249"/>
              <w:rPr>
                <w:rFonts w:asciiTheme="minorHAnsi" w:hAnsiTheme="minorHAnsi" w:cstheme="minorHAnsi"/>
                <w:color w:val="000000"/>
              </w:rPr>
            </w:pPr>
            <w:r w:rsidRPr="008C7CBC">
              <w:rPr>
                <w:rFonts w:asciiTheme="minorHAnsi" w:hAnsiTheme="minorHAnsi" w:cstheme="minorHAnsi"/>
                <w:color w:val="000000"/>
                <w:rtl/>
              </w:rPr>
              <w:t>التأكّد من حصول الناس على العدالة والتعويض.</w:t>
            </w:r>
          </w:p>
          <w:p w14:paraId="459E0216" w14:textId="77777777" w:rsidR="00D70C81" w:rsidRPr="008C7CBC" w:rsidRDefault="00D70C81">
            <w:pPr>
              <w:pBdr>
                <w:top w:val="nil"/>
                <w:left w:val="nil"/>
                <w:bottom w:val="nil"/>
                <w:right w:val="nil"/>
                <w:between w:val="nil"/>
              </w:pBdr>
              <w:ind w:left="-112" w:right="-152" w:firstLine="422"/>
              <w:jc w:val="right"/>
              <w:rPr>
                <w:rFonts w:asciiTheme="minorHAnsi" w:hAnsiTheme="minorHAnsi" w:cstheme="minorHAnsi"/>
                <w:b/>
                <w:color w:val="000000"/>
              </w:rPr>
            </w:pPr>
          </w:p>
        </w:tc>
      </w:tr>
      <w:tr w:rsidR="00D70C81" w:rsidRPr="008C7CBC" w14:paraId="64DEFC45" w14:textId="77777777" w:rsidTr="007F14B7">
        <w:trPr>
          <w:trHeight w:val="283"/>
        </w:trPr>
        <w:tc>
          <w:tcPr>
            <w:tcW w:w="2268" w:type="dxa"/>
            <w:tcBorders>
              <w:top w:val="nil"/>
              <w:bottom w:val="nil"/>
              <w:right w:val="nil"/>
            </w:tcBorders>
            <w:shd w:val="clear" w:color="auto" w:fill="auto"/>
          </w:tcPr>
          <w:p w14:paraId="23B5C431" w14:textId="77777777" w:rsidR="00D70C81" w:rsidRPr="008C7CBC" w:rsidRDefault="00D70C81">
            <w:pPr>
              <w:pBdr>
                <w:top w:val="nil"/>
                <w:left w:val="nil"/>
                <w:bottom w:val="nil"/>
                <w:right w:val="nil"/>
                <w:between w:val="nil"/>
              </w:pBdr>
              <w:rPr>
                <w:rFonts w:asciiTheme="minorHAnsi" w:hAnsiTheme="minorHAnsi" w:cstheme="minorHAnsi"/>
                <w:color w:val="000000"/>
                <w:sz w:val="21"/>
                <w:szCs w:val="21"/>
              </w:rPr>
            </w:pPr>
          </w:p>
        </w:tc>
        <w:tc>
          <w:tcPr>
            <w:tcW w:w="6763" w:type="dxa"/>
            <w:tcBorders>
              <w:top w:val="nil"/>
              <w:left w:val="nil"/>
              <w:bottom w:val="single" w:sz="4" w:space="0" w:color="000000"/>
            </w:tcBorders>
            <w:shd w:val="clear" w:color="auto" w:fill="auto"/>
            <w:vAlign w:val="bottom"/>
          </w:tcPr>
          <w:p w14:paraId="0F344F9D" w14:textId="77777777" w:rsidR="00D70C81" w:rsidRPr="008C7CBC" w:rsidRDefault="00550FE0">
            <w:pPr>
              <w:bidi/>
              <w:ind w:left="-108"/>
              <w:rPr>
                <w:rFonts w:asciiTheme="minorHAnsi" w:hAnsiTheme="minorHAnsi" w:cstheme="minorHAnsi"/>
                <w:bCs/>
              </w:rPr>
            </w:pPr>
            <w:r w:rsidRPr="008C7CBC">
              <w:rPr>
                <w:rFonts w:asciiTheme="minorHAnsi" w:hAnsiTheme="minorHAnsi" w:cstheme="minorHAnsi"/>
                <w:bCs/>
                <w:rtl/>
              </w:rPr>
              <w:t>الخاتمة</w:t>
            </w:r>
          </w:p>
        </w:tc>
      </w:tr>
      <w:tr w:rsidR="00D70C81" w:rsidRPr="008C7CBC" w14:paraId="6B1807DF" w14:textId="77777777">
        <w:trPr>
          <w:trHeight w:val="3240"/>
        </w:trPr>
        <w:tc>
          <w:tcPr>
            <w:tcW w:w="2268" w:type="dxa"/>
            <w:tcBorders>
              <w:top w:val="nil"/>
              <w:bottom w:val="nil"/>
              <w:right w:val="nil"/>
            </w:tcBorders>
            <w:shd w:val="clear" w:color="auto" w:fill="auto"/>
          </w:tcPr>
          <w:p w14:paraId="5980D2C9" w14:textId="77777777" w:rsidR="00D70C81" w:rsidRPr="008C7CBC" w:rsidRDefault="00D70C81">
            <w:pPr>
              <w:pBdr>
                <w:top w:val="nil"/>
                <w:left w:val="nil"/>
                <w:bottom w:val="nil"/>
                <w:right w:val="nil"/>
                <w:between w:val="nil"/>
              </w:pBdr>
              <w:rPr>
                <w:rFonts w:asciiTheme="minorHAnsi" w:hAnsiTheme="minorHAnsi" w:cstheme="minorHAnsi"/>
                <w:color w:val="000000"/>
                <w:sz w:val="21"/>
                <w:szCs w:val="21"/>
              </w:rPr>
            </w:pPr>
          </w:p>
          <w:p w14:paraId="3E233C31" w14:textId="77777777" w:rsidR="00D70C81" w:rsidRPr="008C7CBC" w:rsidRDefault="00550FE0">
            <w:pPr>
              <w:pBdr>
                <w:top w:val="nil"/>
                <w:left w:val="nil"/>
                <w:bottom w:val="nil"/>
                <w:right w:val="nil"/>
                <w:between w:val="nil"/>
              </w:pBdr>
              <w:rPr>
                <w:rFonts w:asciiTheme="minorHAnsi" w:hAnsiTheme="minorHAnsi" w:cstheme="minorHAnsi"/>
                <w:i/>
                <w:color w:val="000000"/>
                <w:sz w:val="21"/>
                <w:szCs w:val="21"/>
              </w:rPr>
            </w:pPr>
            <w:r w:rsidRPr="008C7CBC">
              <w:rPr>
                <w:rFonts w:asciiTheme="minorHAnsi" w:hAnsiTheme="minorHAnsi" w:cstheme="minorHAnsi"/>
                <w:noProof/>
                <w:color w:val="000000"/>
                <w:sz w:val="21"/>
                <w:szCs w:val="21"/>
              </w:rPr>
              <w:drawing>
                <wp:inline distT="0" distB="0" distL="0" distR="0" wp14:anchorId="35E9C947" wp14:editId="421AE1EA">
                  <wp:extent cx="1133475" cy="637579"/>
                  <wp:effectExtent l="0" t="0" r="0" b="0"/>
                  <wp:docPr id="33" name="image7.jpg"/>
                  <wp:cNvGraphicFramePr/>
                  <a:graphic xmlns:a="http://schemas.openxmlformats.org/drawingml/2006/main">
                    <a:graphicData uri="http://schemas.openxmlformats.org/drawingml/2006/picture">
                      <pic:pic xmlns:pic="http://schemas.openxmlformats.org/drawingml/2006/picture">
                        <pic:nvPicPr>
                          <pic:cNvPr id="33" name="image7.jpg"/>
                          <pic:cNvPicPr preferRelativeResize="0"/>
                        </pic:nvPicPr>
                        <pic:blipFill>
                          <a:blip r:embed="rId25" cstate="print">
                            <a:extLst>
                              <a:ext uri="{28A0092B-C50C-407E-A947-70E740481C1C}">
                                <a14:useLocalDpi xmlns:a14="http://schemas.microsoft.com/office/drawing/2010/main" val="0"/>
                              </a:ext>
                            </a:extLst>
                          </a:blip>
                          <a:stretch>
                            <a:fillRect/>
                          </a:stretch>
                        </pic:blipFill>
                        <pic:spPr>
                          <a:xfrm>
                            <a:off x="0" y="0"/>
                            <a:ext cx="1133475" cy="637579"/>
                          </a:xfrm>
                          <a:prstGeom prst="rect">
                            <a:avLst/>
                          </a:prstGeom>
                          <a:ln/>
                        </pic:spPr>
                      </pic:pic>
                    </a:graphicData>
                  </a:graphic>
                </wp:inline>
              </w:drawing>
            </w:r>
          </w:p>
        </w:tc>
        <w:tc>
          <w:tcPr>
            <w:tcW w:w="6763" w:type="dxa"/>
            <w:tcBorders>
              <w:top w:val="single" w:sz="4" w:space="0" w:color="000000"/>
              <w:left w:val="nil"/>
              <w:bottom w:val="nil"/>
            </w:tcBorders>
            <w:shd w:val="clear" w:color="auto" w:fill="auto"/>
          </w:tcPr>
          <w:p w14:paraId="68C8EF1A" w14:textId="77777777" w:rsidR="00D70C81" w:rsidRPr="008C7CBC" w:rsidRDefault="00D70C81">
            <w:pPr>
              <w:ind w:left="-112" w:right="-152"/>
              <w:jc w:val="right"/>
              <w:rPr>
                <w:rFonts w:asciiTheme="minorHAnsi" w:hAnsiTheme="minorHAnsi" w:cstheme="minorHAnsi"/>
              </w:rPr>
            </w:pPr>
          </w:p>
          <w:p w14:paraId="7F89A756" w14:textId="77777777" w:rsidR="00D70C81" w:rsidRPr="008C7CBC" w:rsidRDefault="00550FE0">
            <w:pPr>
              <w:bidi/>
              <w:ind w:left="-108"/>
              <w:rPr>
                <w:rFonts w:asciiTheme="minorHAnsi" w:hAnsiTheme="minorHAnsi" w:cstheme="minorHAnsi"/>
              </w:rPr>
            </w:pPr>
            <w:r w:rsidRPr="008C7CBC">
              <w:rPr>
                <w:rFonts w:asciiTheme="minorHAnsi" w:hAnsiTheme="minorHAnsi" w:cstheme="minorHAnsi"/>
                <w:rtl/>
              </w:rPr>
              <w:t>جميع طرق العمل المختلفة هذه مهمّة لتعزيز حقوق الإنسان. فهي متداخلة وتكمّل بعضها البعض ويمكن استخدامها بالتوازي مع بعضها البعض.</w:t>
            </w:r>
          </w:p>
          <w:p w14:paraId="5EE587D9" w14:textId="77777777" w:rsidR="00D70C81" w:rsidRPr="008C7CBC" w:rsidRDefault="00550FE0">
            <w:pPr>
              <w:bidi/>
              <w:ind w:left="-108" w:firstLine="295"/>
              <w:rPr>
                <w:rFonts w:asciiTheme="minorHAnsi" w:hAnsiTheme="minorHAnsi" w:cstheme="minorHAnsi"/>
              </w:rPr>
            </w:pPr>
            <w:r w:rsidRPr="008C7CBC">
              <w:rPr>
                <w:rFonts w:asciiTheme="minorHAnsi" w:hAnsiTheme="minorHAnsi" w:cstheme="minorHAnsi"/>
                <w:rtl/>
              </w:rPr>
              <w:t>لا يمكن لشخص واحد أو منظّمة واحدة استخدام جميع التكتيكات – فلكلّ منّا أدوار ومهارات وفرص مختلفة تؤثّر بشكل صحيح على اختيارنا للتكتيكات التي يجب استخدامها. الأمر الأهمّ هو أنّه يمكن لكلّ شخص فعل شيء ما، وأنّه من خلال عملنا معًا، عبر شبكات الأشخاص والمنظمات التي تسير في نفس الاتجاه، يمكننا تغيير الوضع.</w:t>
            </w:r>
          </w:p>
          <w:p w14:paraId="2699888B" w14:textId="77777777" w:rsidR="00D70C81" w:rsidRPr="008C7CBC" w:rsidRDefault="00550FE0">
            <w:pPr>
              <w:bidi/>
              <w:spacing w:line="257" w:lineRule="auto"/>
              <w:ind w:left="-108" w:firstLine="295"/>
              <w:rPr>
                <w:rFonts w:asciiTheme="minorHAnsi" w:hAnsiTheme="minorHAnsi" w:cstheme="minorHAnsi"/>
                <w:i/>
                <w:color w:val="000000"/>
              </w:rPr>
            </w:pPr>
            <w:r w:rsidRPr="008C7CBC">
              <w:rPr>
                <w:rFonts w:asciiTheme="minorHAnsi" w:hAnsiTheme="minorHAnsi" w:cstheme="minorHAnsi"/>
                <w:rtl/>
              </w:rPr>
              <w:t>يمكننا جميعًا المساهمة في وقف حرائق انتهاكات حقوق الإنسان وبناء مجتمع تُحترم فيه حقوق الإنسان في منازلنا ومجتمعاتنا ومن قبل حكوماتنا.</w:t>
            </w:r>
          </w:p>
        </w:tc>
      </w:tr>
    </w:tbl>
    <w:p w14:paraId="13F2EBE0" w14:textId="77777777" w:rsidR="00D70C81" w:rsidRPr="008C7CBC" w:rsidRDefault="00D70C81">
      <w:pPr>
        <w:bidi/>
        <w:rPr>
          <w:rFonts w:asciiTheme="minorHAnsi" w:hAnsiTheme="minorHAnsi" w:cstheme="minorHAnsi"/>
          <w:b/>
        </w:rPr>
      </w:pPr>
    </w:p>
    <w:p w14:paraId="694FBF92" w14:textId="77777777" w:rsidR="00D70C81" w:rsidRPr="008C7CBC" w:rsidRDefault="00550FE0">
      <w:pPr>
        <w:bidi/>
        <w:rPr>
          <w:rFonts w:asciiTheme="minorHAnsi" w:hAnsiTheme="minorHAnsi" w:cstheme="minorHAnsi"/>
          <w:bCs/>
          <w:sz w:val="20"/>
          <w:szCs w:val="20"/>
        </w:rPr>
      </w:pPr>
      <w:r w:rsidRPr="008C7CBC">
        <w:rPr>
          <w:rFonts w:asciiTheme="minorHAnsi" w:hAnsiTheme="minorHAnsi" w:cstheme="minorHAnsi"/>
          <w:bCs/>
          <w:sz w:val="20"/>
          <w:szCs w:val="20"/>
          <w:rtl/>
        </w:rPr>
        <w:t>شكر وتقدير</w:t>
      </w:r>
    </w:p>
    <w:p w14:paraId="33754405" w14:textId="6444412B" w:rsidR="00D70C81" w:rsidRPr="008C7CBC" w:rsidRDefault="00550FE0" w:rsidP="007F14B7">
      <w:pPr>
        <w:pBdr>
          <w:top w:val="nil"/>
          <w:left w:val="nil"/>
          <w:bottom w:val="nil"/>
          <w:right w:val="nil"/>
          <w:between w:val="nil"/>
        </w:pBdr>
        <w:bidi/>
        <w:rPr>
          <w:rFonts w:asciiTheme="minorHAnsi" w:hAnsiTheme="minorHAnsi" w:cstheme="minorHAnsi"/>
          <w:color w:val="000000"/>
          <w:sz w:val="18"/>
          <w:szCs w:val="18"/>
        </w:rPr>
      </w:pPr>
      <w:r w:rsidRPr="008C7CBC">
        <w:rPr>
          <w:rFonts w:asciiTheme="minorHAnsi" w:hAnsiTheme="minorHAnsi" w:cstheme="minorHAnsi"/>
          <w:color w:val="000000"/>
          <w:sz w:val="20"/>
          <w:szCs w:val="20"/>
          <w:rtl/>
        </w:rPr>
        <w:t xml:space="preserve">هذا العرض مستوحى من الإطار المنهجي للتكتيكات الذي طوّره مشروع التكتيكات الجديدة في مجال حقوق الإنسان الذي يديره مركز ضحايا التعذيب، وهو يستخدم نسخة معدّلة عنه. </w:t>
      </w:r>
      <w:hyperlink r:id="rId26">
        <w:r w:rsidR="00AB16CF" w:rsidRPr="55C4BB70">
          <w:rPr>
            <w:rStyle w:val="Hyperlnk"/>
            <w:color w:val="D58D5F"/>
            <w:sz w:val="18"/>
            <w:szCs w:val="18"/>
            <w:lang w:val="en-GB"/>
          </w:rPr>
          <w:t>www.newtactics.org</w:t>
        </w:r>
      </w:hyperlink>
    </w:p>
    <w:sectPr w:rsidR="00D70C81" w:rsidRPr="008C7CBC" w:rsidSect="005B19E6">
      <w:headerReference w:type="even" r:id="rId27"/>
      <w:headerReference w:type="default" r:id="rId28"/>
      <w:footerReference w:type="even" r:id="rId29"/>
      <w:footerReference w:type="default" r:id="rId30"/>
      <w:headerReference w:type="first" r:id="rId31"/>
      <w:footerReference w:type="first" r:id="rId32"/>
      <w:pgSz w:w="11906" w:h="16838"/>
      <w:pgMar w:top="1805" w:right="1275" w:bottom="1295" w:left="1417" w:header="460" w:footer="346" w:gutter="0"/>
      <w:pgNumType w:start="12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BC444" w14:textId="77777777" w:rsidR="00DE62D1" w:rsidRDefault="00DE62D1">
      <w:r>
        <w:separator/>
      </w:r>
    </w:p>
  </w:endnote>
  <w:endnote w:type="continuationSeparator" w:id="0">
    <w:p w14:paraId="1423A89B" w14:textId="77777777" w:rsidR="00DE62D1" w:rsidRDefault="00DE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ionPro-Regular">
    <w:altName w:val="Calibri"/>
    <w:charset w:val="4D"/>
    <w:family w:val="auto"/>
    <w:pitch w:val="default"/>
    <w:sig w:usb0="00000003" w:usb1="00000000" w:usb2="00000000" w:usb3="00000000" w:csb0="00000001" w:csb1="00000000"/>
  </w:font>
  <w:font w:name="Mulish-Regular">
    <w:panose1 w:val="00000000000000000000"/>
    <w:charset w:val="4D"/>
    <w:family w:val="auto"/>
    <w:notTrueType/>
    <w:pitch w:val="default"/>
    <w:sig w:usb0="00000003" w:usb1="00000000" w:usb2="00000000" w:usb3="00000000" w:csb0="00000001" w:csb1="00000000"/>
  </w:font>
  <w:font w:name="Montserrat Light">
    <w:panose1 w:val="000004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Times New Roman (CS-brödtex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823F7" w14:textId="77777777" w:rsidR="005B19E6" w:rsidRDefault="005B19E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41790" w14:textId="1C695D4C" w:rsidR="00A36D54" w:rsidRPr="00780F19" w:rsidRDefault="00A36D54" w:rsidP="00A36D54">
    <w:pPr>
      <w:pBdr>
        <w:top w:val="nil"/>
        <w:left w:val="nil"/>
        <w:bottom w:val="nil"/>
        <w:right w:val="nil"/>
        <w:between w:val="nil"/>
      </w:pBdr>
      <w:spacing w:before="57"/>
      <w:jc w:val="center"/>
      <w:rPr>
        <w:smallCaps/>
        <w:sz w:val="16"/>
        <w:szCs w:val="16"/>
      </w:rPr>
    </w:pPr>
    <w:bookmarkStart w:id="0" w:name="_Hlk102557982"/>
    <w:r w:rsidRPr="00780F19">
      <w:rPr>
        <w:smallCaps/>
        <w:sz w:val="16"/>
        <w:szCs w:val="16"/>
        <w:rtl/>
      </w:rPr>
      <w:softHyphen/>
    </w:r>
    <w:bookmarkStart w:id="1" w:name="_Hlk102558003"/>
    <w:proofErr w:type="spellStart"/>
    <w:r w:rsidRPr="00780F19">
      <w:rPr>
        <w:smallCaps/>
        <w:sz w:val="16"/>
        <w:szCs w:val="16"/>
      </w:rPr>
      <w:t>دورة</w:t>
    </w:r>
    <w:proofErr w:type="spellEnd"/>
    <w:r w:rsidRPr="00780F19">
      <w:rPr>
        <w:smallCaps/>
        <w:sz w:val="16"/>
        <w:szCs w:val="16"/>
      </w:rPr>
      <w:t xml:space="preserve"> </w:t>
    </w:r>
    <w:proofErr w:type="spellStart"/>
    <w:r w:rsidRPr="00780F19">
      <w:rPr>
        <w:smallCaps/>
        <w:sz w:val="16"/>
        <w:szCs w:val="16"/>
      </w:rPr>
      <w:t>صنّاع</w:t>
    </w:r>
    <w:proofErr w:type="spellEnd"/>
    <w:r w:rsidRPr="00780F19">
      <w:rPr>
        <w:smallCaps/>
        <w:sz w:val="16"/>
        <w:szCs w:val="16"/>
      </w:rPr>
      <w:t xml:space="preserve"> </w:t>
    </w:r>
    <w:proofErr w:type="spellStart"/>
    <w:r w:rsidRPr="00780F19">
      <w:rPr>
        <w:smallCaps/>
        <w:sz w:val="16"/>
        <w:szCs w:val="16"/>
      </w:rPr>
      <w:t>التغيير</w:t>
    </w:r>
    <w:proofErr w:type="spellEnd"/>
    <w:r w:rsidRPr="00780F19">
      <w:rPr>
        <w:smallCaps/>
        <w:sz w:val="16"/>
        <w:szCs w:val="16"/>
      </w:rPr>
      <w:t xml:space="preserve"> </w:t>
    </w:r>
    <w:proofErr w:type="spellStart"/>
    <w:r w:rsidRPr="00780F19">
      <w:rPr>
        <w:smallCaps/>
        <w:sz w:val="16"/>
        <w:szCs w:val="16"/>
      </w:rPr>
      <w:t>المحلّيين</w:t>
    </w:r>
    <w:proofErr w:type="spellEnd"/>
    <w:r>
      <w:rPr>
        <w:smallCaps/>
        <w:sz w:val="16"/>
        <w:szCs w:val="16"/>
      </w:rPr>
      <w:t xml:space="preserve"> </w:t>
    </w:r>
    <w:r w:rsidRPr="00780F19">
      <w:rPr>
        <w:smallCaps/>
        <w:sz w:val="16"/>
        <w:szCs w:val="16"/>
      </w:rPr>
      <w:t xml:space="preserve"> | </w:t>
    </w:r>
    <w:r>
      <w:rPr>
        <w:smallCaps/>
        <w:sz w:val="16"/>
        <w:szCs w:val="16"/>
      </w:rPr>
      <w:t xml:space="preserve"> </w:t>
    </w:r>
    <w:proofErr w:type="spellStart"/>
    <w:r w:rsidRPr="00780F19">
      <w:rPr>
        <w:smallCaps/>
        <w:sz w:val="16"/>
        <w:szCs w:val="16"/>
      </w:rPr>
      <w:t>الجلسة</w:t>
    </w:r>
    <w:proofErr w:type="spellEnd"/>
    <w:r w:rsidRPr="00780F19">
      <w:rPr>
        <w:smallCaps/>
        <w:sz w:val="16"/>
        <w:szCs w:val="16"/>
      </w:rPr>
      <w:t xml:space="preserve"> </w:t>
    </w:r>
    <w:proofErr w:type="spellStart"/>
    <w:r w:rsidR="00940A5B" w:rsidRPr="00940A5B">
      <w:rPr>
        <w:smallCaps/>
        <w:sz w:val="16"/>
        <w:szCs w:val="16"/>
      </w:rPr>
      <w:t>السادسة</w:t>
    </w:r>
    <w:proofErr w:type="spellEnd"/>
  </w:p>
  <w:bookmarkEnd w:id="0"/>
  <w:bookmarkEnd w:id="1"/>
  <w:p w14:paraId="70C8A063" w14:textId="77777777" w:rsidR="00A36D54" w:rsidRPr="00A150B5" w:rsidRDefault="00A36D54" w:rsidP="00A82F76">
    <w:pPr>
      <w:pStyle w:val="Sidfot"/>
      <w:framePr w:wrap="none" w:vAnchor="page" w:hAnchor="page" w:x="5770" w:y="16047"/>
      <w:rPr>
        <w:rStyle w:val="Sidnummer"/>
        <w:rFonts w:cs="Times New Roman (CS-brödtext)"/>
        <w:spacing w:val="30"/>
        <w:sz w:val="18"/>
        <w:szCs w:val="18"/>
        <w:lang w:val="en-US"/>
      </w:rPr>
    </w:pPr>
    <w:r w:rsidRPr="00A150B5">
      <w:rPr>
        <w:rStyle w:val="Sidnummer"/>
        <w:rFonts w:cs="Times New Roman (CS-brödtext)"/>
        <w:spacing w:val="30"/>
        <w:sz w:val="18"/>
        <w:szCs w:val="18"/>
      </w:rPr>
      <w:fldChar w:fldCharType="begin"/>
    </w:r>
    <w:r w:rsidRPr="00A150B5">
      <w:rPr>
        <w:rStyle w:val="Sidnummer"/>
        <w:rFonts w:cs="Times New Roman (CS-brödtext)"/>
        <w:spacing w:val="30"/>
        <w:sz w:val="18"/>
        <w:szCs w:val="18"/>
        <w:lang w:val="en-US"/>
      </w:rPr>
      <w:instrText xml:space="preserve"> PAGE </w:instrText>
    </w:r>
    <w:r w:rsidRPr="00A150B5">
      <w:rPr>
        <w:rStyle w:val="Sidnummer"/>
        <w:rFonts w:cs="Times New Roman (CS-brödtext)"/>
        <w:spacing w:val="30"/>
        <w:sz w:val="18"/>
        <w:szCs w:val="18"/>
      </w:rPr>
      <w:fldChar w:fldCharType="separate"/>
    </w:r>
    <w:r>
      <w:rPr>
        <w:rStyle w:val="Sidnummer"/>
        <w:rFonts w:cs="Times New Roman (CS-brödtext)"/>
        <w:spacing w:val="30"/>
        <w:sz w:val="18"/>
        <w:szCs w:val="18"/>
      </w:rPr>
      <w:t>108</w:t>
    </w:r>
    <w:r w:rsidRPr="00A150B5">
      <w:rPr>
        <w:rStyle w:val="Sidnummer"/>
        <w:rFonts w:cs="Times New Roman (CS-brödtext)"/>
        <w:spacing w:val="30"/>
        <w:sz w:val="18"/>
        <w:szCs w:val="18"/>
      </w:rPr>
      <w:fldChar w:fldCharType="end"/>
    </w:r>
  </w:p>
  <w:p w14:paraId="21744320" w14:textId="296D683B" w:rsidR="00A36D54" w:rsidRPr="00B8369E" w:rsidRDefault="00A36D54" w:rsidP="00A36D54">
    <w:pPr>
      <w:pStyle w:val="Sidfot"/>
    </w:pPr>
  </w:p>
  <w:p w14:paraId="5CCC8847" w14:textId="77777777" w:rsidR="00D70C81" w:rsidRPr="00A36D54" w:rsidRDefault="00D70C81" w:rsidP="00A36D5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32765" w14:textId="77777777" w:rsidR="00D70C81" w:rsidRDefault="00D70C81">
    <w:pPr>
      <w:pBdr>
        <w:top w:val="nil"/>
        <w:left w:val="nil"/>
        <w:bottom w:val="nil"/>
        <w:right w:val="nil"/>
        <w:between w:val="nil"/>
      </w:pBdr>
      <w:tabs>
        <w:tab w:val="center" w:pos="4536"/>
        <w:tab w:val="right" w:pos="9072"/>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01AEE" w14:textId="77777777" w:rsidR="00DE62D1" w:rsidRDefault="00DE62D1">
      <w:r>
        <w:separator/>
      </w:r>
    </w:p>
  </w:footnote>
  <w:footnote w:type="continuationSeparator" w:id="0">
    <w:p w14:paraId="6C5518FF" w14:textId="77777777" w:rsidR="00DE62D1" w:rsidRDefault="00DE6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9D835" w14:textId="77777777" w:rsidR="005B19E6" w:rsidRDefault="005B19E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E661F" w14:textId="77777777" w:rsidR="00D70C81" w:rsidRDefault="00550FE0">
    <w:pPr>
      <w:pBdr>
        <w:top w:val="nil"/>
        <w:left w:val="nil"/>
        <w:bottom w:val="nil"/>
        <w:right w:val="nil"/>
        <w:between w:val="nil"/>
      </w:pBdr>
      <w:tabs>
        <w:tab w:val="center" w:pos="4536"/>
        <w:tab w:val="right" w:pos="9072"/>
      </w:tabs>
      <w:ind w:left="-709" w:right="-709"/>
      <w:jc w:val="center"/>
      <w:rPr>
        <w:color w:val="000000"/>
      </w:rPr>
    </w:pPr>
    <w:r>
      <w:rPr>
        <w:noProof/>
        <w:color w:val="000000"/>
      </w:rPr>
      <w:drawing>
        <wp:inline distT="0" distB="0" distL="0" distR="0" wp14:anchorId="7FC30D1A" wp14:editId="78DAAB75">
          <wp:extent cx="6724650" cy="114300"/>
          <wp:effectExtent l="0" t="0" r="0" b="0"/>
          <wp:docPr id="3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6724650" cy="114300"/>
                  </a:xfrm>
                  <a:prstGeom prst="rect">
                    <a:avLst/>
                  </a:prstGeom>
                  <a:ln/>
                </pic:spPr>
              </pic:pic>
            </a:graphicData>
          </a:graphic>
        </wp:inline>
      </w:drawing>
    </w:r>
  </w:p>
  <w:p w14:paraId="79D091E5" w14:textId="77777777" w:rsidR="00D70C81" w:rsidRDefault="00D70C81">
    <w:pPr>
      <w:pBdr>
        <w:top w:val="nil"/>
        <w:left w:val="nil"/>
        <w:bottom w:val="nil"/>
        <w:right w:val="nil"/>
        <w:between w:val="nil"/>
      </w:pBdr>
      <w:tabs>
        <w:tab w:val="center" w:pos="4536"/>
        <w:tab w:val="right" w:pos="9072"/>
      </w:tabs>
      <w:ind w:left="-851" w:right="-709"/>
      <w:jc w:val="center"/>
      <w:rPr>
        <w:color w:val="000000"/>
      </w:rPr>
    </w:pPr>
  </w:p>
  <w:p w14:paraId="5179E7D7" w14:textId="77777777" w:rsidR="00D70C81" w:rsidRDefault="00D70C81">
    <w:pPr>
      <w:pBdr>
        <w:top w:val="nil"/>
        <w:left w:val="nil"/>
        <w:bottom w:val="nil"/>
        <w:right w:val="nil"/>
        <w:between w:val="nil"/>
      </w:pBdr>
      <w:spacing w:after="240"/>
      <w:ind w:left="-1134" w:right="-1134"/>
      <w:jc w:val="center"/>
      <w:rPr>
        <w:smallCaps/>
        <w:color w:val="000000"/>
        <w:sz w:val="25"/>
        <w:szCs w:val="2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AB559" w14:textId="77777777" w:rsidR="00D70C81" w:rsidRDefault="00D70C81">
    <w:pPr>
      <w:pBdr>
        <w:top w:val="nil"/>
        <w:left w:val="nil"/>
        <w:bottom w:val="nil"/>
        <w:right w:val="nil"/>
        <w:between w:val="nil"/>
      </w:pBdr>
      <w:tabs>
        <w:tab w:val="center" w:pos="4536"/>
        <w:tab w:val="right" w:pos="9072"/>
      </w:tabs>
      <w:ind w:left="-851"/>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5B7F54"/>
    <w:multiLevelType w:val="multilevel"/>
    <w:tmpl w:val="322E6B7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1A72D20"/>
    <w:multiLevelType w:val="multilevel"/>
    <w:tmpl w:val="9A6A72A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12464A0"/>
    <w:multiLevelType w:val="multilevel"/>
    <w:tmpl w:val="2118F63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C81"/>
    <w:rsid w:val="00023DFB"/>
    <w:rsid w:val="0009647B"/>
    <w:rsid w:val="000C686B"/>
    <w:rsid w:val="001454AB"/>
    <w:rsid w:val="00173B3C"/>
    <w:rsid w:val="0030747E"/>
    <w:rsid w:val="003623B9"/>
    <w:rsid w:val="003E61CE"/>
    <w:rsid w:val="0054323E"/>
    <w:rsid w:val="00550FE0"/>
    <w:rsid w:val="005B19E6"/>
    <w:rsid w:val="007F14B7"/>
    <w:rsid w:val="00881338"/>
    <w:rsid w:val="008C7CBC"/>
    <w:rsid w:val="00940A5B"/>
    <w:rsid w:val="00A36D54"/>
    <w:rsid w:val="00A82F76"/>
    <w:rsid w:val="00AB16CF"/>
    <w:rsid w:val="00C958AA"/>
    <w:rsid w:val="00CA141E"/>
    <w:rsid w:val="00D67A6E"/>
    <w:rsid w:val="00D70C81"/>
    <w:rsid w:val="00DE62D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9D685"/>
  <w15:docId w15:val="{BBA5130E-2EDA-4212-8B94-213E4A70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eastAsia="en-US"/>
    </w:rPr>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link w:val="RubrikChar"/>
    <w:uiPriority w:val="10"/>
    <w:qFormat/>
    <w:rsid w:val="003503DE"/>
    <w:pPr>
      <w:contextualSpacing/>
    </w:pPr>
    <w:rPr>
      <w:rFonts w:ascii="Calibri Light" w:eastAsia="Malgun Gothic" w:hAnsi="Calibri Light"/>
      <w:spacing w:val="-10"/>
      <w:kern w:val="28"/>
      <w:sz w:val="56"/>
      <w:szCs w:val="56"/>
    </w:rPr>
  </w:style>
  <w:style w:type="paragraph" w:styleId="Sidhuvud">
    <w:name w:val="header"/>
    <w:basedOn w:val="Normal"/>
    <w:link w:val="SidhuvudChar"/>
    <w:uiPriority w:val="99"/>
    <w:unhideWhenUsed/>
    <w:rsid w:val="00C01219"/>
    <w:pPr>
      <w:tabs>
        <w:tab w:val="center" w:pos="4536"/>
        <w:tab w:val="right" w:pos="9072"/>
      </w:tabs>
    </w:pPr>
  </w:style>
  <w:style w:type="character" w:customStyle="1" w:styleId="SidhuvudChar">
    <w:name w:val="Sidhuvud Char"/>
    <w:basedOn w:val="Standardstycketeckensnitt"/>
    <w:link w:val="Sidhuvud"/>
    <w:uiPriority w:val="99"/>
    <w:rsid w:val="00C01219"/>
  </w:style>
  <w:style w:type="paragraph" w:styleId="Sidfot">
    <w:name w:val="footer"/>
    <w:basedOn w:val="Normal"/>
    <w:link w:val="SidfotChar"/>
    <w:uiPriority w:val="99"/>
    <w:unhideWhenUsed/>
    <w:rsid w:val="00C01219"/>
    <w:pPr>
      <w:tabs>
        <w:tab w:val="center" w:pos="4536"/>
        <w:tab w:val="right" w:pos="9072"/>
      </w:tabs>
    </w:pPr>
  </w:style>
  <w:style w:type="character" w:customStyle="1" w:styleId="SidfotChar">
    <w:name w:val="Sidfot Char"/>
    <w:basedOn w:val="Standardstycketeckensnitt"/>
    <w:link w:val="Sidfot"/>
    <w:uiPriority w:val="99"/>
    <w:rsid w:val="00C01219"/>
  </w:style>
  <w:style w:type="paragraph" w:customStyle="1" w:styleId="Allmntstyckeformat">
    <w:name w:val="[Allmänt styckeformat]"/>
    <w:basedOn w:val="Normal"/>
    <w:uiPriority w:val="99"/>
    <w:rsid w:val="00C01219"/>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brd">
    <w:name w:val="bröd"/>
    <w:basedOn w:val="Normal"/>
    <w:uiPriority w:val="99"/>
    <w:rsid w:val="00C01219"/>
    <w:pPr>
      <w:autoSpaceDE w:val="0"/>
      <w:autoSpaceDN w:val="0"/>
      <w:adjustRightInd w:val="0"/>
      <w:spacing w:before="330" w:line="680" w:lineRule="atLeast"/>
      <w:jc w:val="center"/>
      <w:textAlignment w:val="center"/>
    </w:pPr>
    <w:rPr>
      <w:rFonts w:ascii="Mulish-Regular" w:hAnsi="Mulish-Regular" w:cs="Mulish-Regular"/>
      <w:color w:val="000000"/>
      <w:sz w:val="60"/>
      <w:szCs w:val="60"/>
    </w:rPr>
  </w:style>
  <w:style w:type="paragraph" w:styleId="Underrubrik">
    <w:name w:val="Subtitle"/>
    <w:basedOn w:val="Normal"/>
    <w:next w:val="Normal"/>
    <w:link w:val="UnderrubrikChar"/>
    <w:uiPriority w:val="11"/>
    <w:qFormat/>
    <w:pPr>
      <w:spacing w:after="160" w:line="259" w:lineRule="auto"/>
    </w:pPr>
    <w:rPr>
      <w:color w:val="5A5A5A"/>
      <w:sz w:val="22"/>
      <w:szCs w:val="22"/>
    </w:rPr>
  </w:style>
  <w:style w:type="character" w:customStyle="1" w:styleId="UnderrubrikChar">
    <w:name w:val="Underrubrik Char"/>
    <w:link w:val="Underrubrik"/>
    <w:uiPriority w:val="11"/>
    <w:rsid w:val="00444E91"/>
    <w:rPr>
      <w:rFonts w:eastAsia="Malgun Gothic"/>
      <w:color w:val="5A5A5A"/>
      <w:spacing w:val="15"/>
      <w:sz w:val="22"/>
      <w:szCs w:val="22"/>
    </w:rPr>
  </w:style>
  <w:style w:type="paragraph" w:styleId="Kommentarer">
    <w:name w:val="annotation text"/>
    <w:basedOn w:val="Normal"/>
    <w:link w:val="KommentarerChar"/>
    <w:uiPriority w:val="99"/>
    <w:unhideWhenUsed/>
    <w:rPr>
      <w:sz w:val="20"/>
      <w:szCs w:val="20"/>
    </w:rPr>
  </w:style>
  <w:style w:type="character" w:customStyle="1" w:styleId="KommentarerChar">
    <w:name w:val="Kommentarer Char"/>
    <w:link w:val="Kommentarer"/>
    <w:uiPriority w:val="99"/>
    <w:rPr>
      <w:sz w:val="20"/>
      <w:szCs w:val="20"/>
    </w:rPr>
  </w:style>
  <w:style w:type="character" w:styleId="Kommentarsreferens">
    <w:name w:val="annotation reference"/>
    <w:uiPriority w:val="99"/>
    <w:semiHidden/>
    <w:unhideWhenUsed/>
    <w:rPr>
      <w:sz w:val="16"/>
      <w:szCs w:val="16"/>
    </w:rPr>
  </w:style>
  <w:style w:type="paragraph" w:styleId="Ingetavstnd">
    <w:name w:val="No Spacing"/>
    <w:link w:val="IngetavstndChar"/>
    <w:uiPriority w:val="1"/>
    <w:qFormat/>
    <w:rsid w:val="00594933"/>
    <w:rPr>
      <w:rFonts w:eastAsia="Malgun Gothic"/>
      <w:sz w:val="22"/>
      <w:szCs w:val="22"/>
      <w:lang w:val="en-US" w:eastAsia="zh-CN"/>
    </w:rPr>
  </w:style>
  <w:style w:type="character" w:customStyle="1" w:styleId="IngetavstndChar">
    <w:name w:val="Inget avstånd Char"/>
    <w:link w:val="Ingetavstnd"/>
    <w:uiPriority w:val="1"/>
    <w:rsid w:val="00594933"/>
    <w:rPr>
      <w:rFonts w:eastAsia="Malgun Gothic"/>
      <w:sz w:val="22"/>
      <w:szCs w:val="22"/>
      <w:lang w:val="en-US" w:eastAsia="zh-CN"/>
    </w:rPr>
  </w:style>
  <w:style w:type="paragraph" w:customStyle="1" w:styleId="SESSION1">
    <w:name w:val="SESSION 1…"/>
    <w:basedOn w:val="brd"/>
    <w:next w:val="brd"/>
    <w:uiPriority w:val="99"/>
    <w:rsid w:val="00594933"/>
    <w:pPr>
      <w:spacing w:before="0" w:line="500" w:lineRule="atLeast"/>
    </w:pPr>
    <w:rPr>
      <w:rFonts w:ascii="Montserrat Light" w:hAnsi="Montserrat Light" w:cs="Montserrat Light"/>
      <w:color w:val="FFFFFF"/>
      <w:spacing w:val="232"/>
      <w:sz w:val="116"/>
      <w:szCs w:val="116"/>
      <w:lang w:val="en-US"/>
    </w:rPr>
  </w:style>
  <w:style w:type="paragraph" w:customStyle="1" w:styleId="R3">
    <w:name w:val="R3"/>
    <w:basedOn w:val="brd"/>
    <w:uiPriority w:val="99"/>
    <w:rsid w:val="00594933"/>
    <w:pPr>
      <w:spacing w:before="260" w:after="130" w:line="260" w:lineRule="atLeast"/>
      <w:jc w:val="both"/>
    </w:pPr>
    <w:rPr>
      <w:rFonts w:ascii="Montserrat" w:hAnsi="Montserrat" w:cs="Montserrat"/>
      <w:sz w:val="26"/>
      <w:szCs w:val="26"/>
      <w:lang w:val="en-US"/>
    </w:rPr>
  </w:style>
  <w:style w:type="paragraph" w:customStyle="1" w:styleId="paragraph">
    <w:name w:val="paragraph"/>
    <w:basedOn w:val="Normal"/>
    <w:rsid w:val="00FC49B0"/>
    <w:pPr>
      <w:spacing w:before="100" w:beforeAutospacing="1" w:after="100" w:afterAutospacing="1"/>
    </w:pPr>
    <w:rPr>
      <w:rFonts w:ascii="Times New Roman" w:eastAsia="Times New Roman" w:hAnsi="Times New Roman"/>
      <w:lang w:eastAsia="ko-KR"/>
    </w:rPr>
  </w:style>
  <w:style w:type="character" w:customStyle="1" w:styleId="normaltextrun">
    <w:name w:val="normaltextrun"/>
    <w:basedOn w:val="Standardstycketeckensnitt"/>
    <w:rsid w:val="00FC49B0"/>
  </w:style>
  <w:style w:type="character" w:customStyle="1" w:styleId="eop">
    <w:name w:val="eop"/>
    <w:basedOn w:val="Standardstycketeckensnitt"/>
    <w:rsid w:val="00FC49B0"/>
  </w:style>
  <w:style w:type="character" w:customStyle="1" w:styleId="contextualspellingandgrammarerror">
    <w:name w:val="contextualspellingandgrammarerror"/>
    <w:basedOn w:val="Standardstycketeckensnitt"/>
    <w:rsid w:val="00FC49B0"/>
  </w:style>
  <w:style w:type="character" w:customStyle="1" w:styleId="spellingerror">
    <w:name w:val="spellingerror"/>
    <w:basedOn w:val="Standardstycketeckensnitt"/>
    <w:rsid w:val="00FC49B0"/>
  </w:style>
  <w:style w:type="character" w:customStyle="1" w:styleId="scxw191045073">
    <w:name w:val="scxw191045073"/>
    <w:basedOn w:val="Standardstycketeckensnitt"/>
    <w:rsid w:val="00FC49B0"/>
  </w:style>
  <w:style w:type="character" w:styleId="Hyperlnk">
    <w:name w:val="Hyperlink"/>
    <w:uiPriority w:val="99"/>
    <w:unhideWhenUsed/>
    <w:rsid w:val="00FC49B0"/>
    <w:rPr>
      <w:color w:val="0563C1"/>
      <w:u w:val="single"/>
    </w:rPr>
  </w:style>
  <w:style w:type="table" w:styleId="Tabellrutnt">
    <w:name w:val="Table Grid"/>
    <w:basedOn w:val="Normaltabell"/>
    <w:uiPriority w:val="39"/>
    <w:rsid w:val="00FC49B0"/>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semiHidden/>
    <w:unhideWhenUsed/>
    <w:rsid w:val="00FC49B0"/>
  </w:style>
  <w:style w:type="paragraph" w:customStyle="1" w:styleId="R1">
    <w:name w:val="R1"/>
    <w:basedOn w:val="Normal"/>
    <w:uiPriority w:val="99"/>
    <w:rsid w:val="003503DE"/>
    <w:pPr>
      <w:keepNext/>
      <w:autoSpaceDE w:val="0"/>
      <w:autoSpaceDN w:val="0"/>
      <w:adjustRightInd w:val="0"/>
      <w:spacing w:after="260" w:line="520" w:lineRule="atLeast"/>
      <w:textAlignment w:val="center"/>
    </w:pPr>
    <w:rPr>
      <w:rFonts w:ascii="Montserrat" w:eastAsia="Malgun Gothic" w:hAnsi="Montserrat" w:cs="Montserrat"/>
      <w:color w:val="000000"/>
      <w:sz w:val="44"/>
      <w:szCs w:val="44"/>
      <w:lang w:val="en-US" w:eastAsia="ko-KR"/>
    </w:rPr>
  </w:style>
  <w:style w:type="character" w:customStyle="1" w:styleId="RubrikChar">
    <w:name w:val="Rubrik Char"/>
    <w:link w:val="Rubrik"/>
    <w:uiPriority w:val="10"/>
    <w:rsid w:val="003503DE"/>
    <w:rPr>
      <w:rFonts w:ascii="Calibri Light" w:eastAsia="Malgun Gothic" w:hAnsi="Calibri Light" w:cs="Times New Roman"/>
      <w:spacing w:val="-10"/>
      <w:kern w:val="28"/>
      <w:sz w:val="56"/>
      <w:szCs w:val="56"/>
    </w:rPr>
  </w:style>
  <w:style w:type="paragraph" w:styleId="Liststycke">
    <w:name w:val="List Paragraph"/>
    <w:basedOn w:val="Normal"/>
    <w:uiPriority w:val="34"/>
    <w:qFormat/>
    <w:rsid w:val="003503DE"/>
    <w:pPr>
      <w:spacing w:after="160" w:line="259" w:lineRule="auto"/>
      <w:ind w:left="720"/>
      <w:contextualSpacing/>
    </w:pPr>
    <w:rPr>
      <w:sz w:val="22"/>
      <w:szCs w:val="22"/>
    </w:rPr>
  </w:style>
  <w:style w:type="paragraph" w:styleId="Fotnotstext">
    <w:name w:val="footnote text"/>
    <w:basedOn w:val="Normal"/>
    <w:link w:val="FotnotstextChar"/>
    <w:uiPriority w:val="99"/>
    <w:unhideWhenUsed/>
    <w:rsid w:val="00461BD0"/>
    <w:rPr>
      <w:rFonts w:eastAsia="Malgun Gothic"/>
      <w:sz w:val="20"/>
      <w:szCs w:val="20"/>
      <w:lang w:eastAsia="ko-KR"/>
    </w:rPr>
  </w:style>
  <w:style w:type="character" w:customStyle="1" w:styleId="FotnotstextChar">
    <w:name w:val="Fotnotstext Char"/>
    <w:link w:val="Fotnotstext"/>
    <w:uiPriority w:val="99"/>
    <w:rsid w:val="00461BD0"/>
    <w:rPr>
      <w:rFonts w:eastAsia="Malgun Gothic"/>
      <w:sz w:val="20"/>
      <w:szCs w:val="20"/>
      <w:lang w:eastAsia="ko-KR"/>
    </w:rPr>
  </w:style>
  <w:style w:type="character" w:styleId="Fotnotsreferens">
    <w:name w:val="footnote reference"/>
    <w:uiPriority w:val="99"/>
    <w:semiHidden/>
    <w:unhideWhenUsed/>
    <w:rsid w:val="00461BD0"/>
    <w:rPr>
      <w:vertAlign w:val="superscript"/>
    </w:rPr>
  </w:style>
  <w:style w:type="paragraph" w:styleId="Revision">
    <w:name w:val="Revision"/>
    <w:hidden/>
    <w:uiPriority w:val="99"/>
    <w:semiHidden/>
    <w:rsid w:val="002771B2"/>
    <w:rPr>
      <w:lang w:val="sv-SE" w:eastAsia="en-US"/>
    </w:rPr>
  </w:style>
  <w:style w:type="paragraph" w:styleId="Ballongtext">
    <w:name w:val="Balloon Text"/>
    <w:basedOn w:val="Normal"/>
    <w:link w:val="BallongtextChar"/>
    <w:uiPriority w:val="99"/>
    <w:semiHidden/>
    <w:unhideWhenUsed/>
    <w:rsid w:val="000F2FB6"/>
    <w:rPr>
      <w:rFonts w:ascii="Segoe UI" w:hAnsi="Segoe UI" w:cs="Segoe UI"/>
      <w:sz w:val="18"/>
      <w:szCs w:val="18"/>
    </w:rPr>
  </w:style>
  <w:style w:type="character" w:customStyle="1" w:styleId="BallongtextChar">
    <w:name w:val="Ballongtext Char"/>
    <w:link w:val="Ballongtext"/>
    <w:uiPriority w:val="99"/>
    <w:semiHidden/>
    <w:rsid w:val="000F2FB6"/>
    <w:rPr>
      <w:rFonts w:ascii="Segoe UI" w:hAnsi="Segoe UI" w:cs="Segoe UI"/>
      <w:sz w:val="18"/>
      <w:szCs w:val="18"/>
    </w:rPr>
  </w:style>
  <w:style w:type="table" w:customStyle="1" w:styleId="a">
    <w:basedOn w:val="TableNormal"/>
    <w:tblPr>
      <w:tblStyleRowBandSize w:val="1"/>
      <w:tblStyleColBandSize w:val="1"/>
      <w:tblCellMar>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yperlink" Target="http://www.newtactics.org/" TargetMode="External"/><Relationship Id="rId3" Type="http://schemas.openxmlformats.org/officeDocument/2006/relationships/customXml" Target="../customXml/item3.xml"/><Relationship Id="rId21" Type="http://schemas.openxmlformats.org/officeDocument/2006/relationships/image" Target="media/image11.jp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4.jpe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jp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jpe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6.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sGVdycz5SrzDv2xdnGN9VM0Lpg==">AMUW2mWpYxSz3z6Y+f5Zy2cebh7jY/75ztUNij5YSFy6v1xYwU1tMhRhuL+8gE2rjU4Sm9bTv7qHWyH2W8oXz+sSNdS743osZzs56S5+hw9WawK2QYMcz8o=</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x00c5_r xmlns="27879760-8d42-4139-817b-a85748325e78">2021</_x00c5_r>
    <lcf76f155ced4ddcb4097134ff3c332f xmlns="27879760-8d42-4139-817b-a85748325e78">
      <Terms xmlns="http://schemas.microsoft.com/office/infopath/2007/PartnerControls"/>
    </lcf76f155ced4ddcb4097134ff3c332f>
    <TaxCatchAll xmlns="007ce96f-f6e4-41e9-bbc1-3453ece26c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32C33C4E20AE3458EFB343053EF1C08" ma:contentTypeVersion="17" ma:contentTypeDescription="Skapa ett nytt dokument." ma:contentTypeScope="" ma:versionID="9cfda9da4867df8d805c8f0ffb65e8e0">
  <xsd:schema xmlns:xsd="http://www.w3.org/2001/XMLSchema" xmlns:xs="http://www.w3.org/2001/XMLSchema" xmlns:p="http://schemas.microsoft.com/office/2006/metadata/properties" xmlns:ns2="27879760-8d42-4139-817b-a85748325e78" xmlns:ns3="007ce96f-f6e4-41e9-bbc1-3453ece26c5d" targetNamespace="http://schemas.microsoft.com/office/2006/metadata/properties" ma:root="true" ma:fieldsID="4f3d7ee6cce47c066515ccff00c654e5" ns2:_="" ns3:_="">
    <xsd:import namespace="27879760-8d42-4139-817b-a85748325e78"/>
    <xsd:import namespace="007ce96f-f6e4-41e9-bbc1-3453ece26c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x00c5_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79760-8d42-4139-817b-a85748325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x00c5_r" ma:index="21" nillable="true" ma:displayName="År" ma:default="2021" ma:format="Dropdown" ma:internalName="_x00c5_r">
      <xsd:simpleType>
        <xsd:restriction base="dms:Choice">
          <xsd:enumeration value="2020"/>
          <xsd:enumeration value="2021"/>
          <xsd:enumeration value="2022"/>
          <xsd:enumeration value="2023"/>
          <xsd:enumeration value="2024"/>
        </xsd:restrictio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7f661701-15ef-4a7c-a7ea-c9e41a1af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7ce96f-f6e4-41e9-bbc1-3453ece26c5d"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d99a0077-f199-407e-a3fd-16edb1593583}" ma:internalName="TaxCatchAll" ma:showField="CatchAllData" ma:web="007ce96f-f6e4-41e9-bbc1-3453ece26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450E25-8C11-49B4-9C9F-4F8DE91E146B}">
  <ds:schemaRefs>
    <ds:schemaRef ds:uri="http://schemas.microsoft.com/office/2006/metadata/properties"/>
    <ds:schemaRef ds:uri="http://schemas.microsoft.com/office/infopath/2007/PartnerControls"/>
    <ds:schemaRef ds:uri="27879760-8d42-4139-817b-a85748325e78"/>
  </ds:schemaRefs>
</ds:datastoreItem>
</file>

<file path=customXml/itemProps3.xml><?xml version="1.0" encoding="utf-8"?>
<ds:datastoreItem xmlns:ds="http://schemas.openxmlformats.org/officeDocument/2006/customXml" ds:itemID="{0E7FB59D-3E7D-4CFD-AF66-CBE905496368}"/>
</file>

<file path=customXml/itemProps4.xml><?xml version="1.0" encoding="utf-8"?>
<ds:datastoreItem xmlns:ds="http://schemas.openxmlformats.org/officeDocument/2006/customXml" ds:itemID="{80192932-06D3-4D16-8F2B-D4DA1EC2C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5384</Characters>
  <Application>Microsoft Office Word</Application>
  <DocSecurity>0</DocSecurity>
  <Lines>44</Lines>
  <Paragraphs>12</Paragraphs>
  <ScaleCrop>false</ScaleCrop>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FORB Learning Platform;Katherine.Cash@smc.global</dc:creator>
  <cp:lastModifiedBy>Erik Stenseke</cp:lastModifiedBy>
  <cp:revision>3</cp:revision>
  <dcterms:created xsi:type="dcterms:W3CDTF">2022-05-12T10:09:00Z</dcterms:created>
  <dcterms:modified xsi:type="dcterms:W3CDTF">2022-05-12T12:56:00Z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0x010100C32C33C4E20AE3458EFB343053EF1C08</vt:lpwstr>
  </property>
  <property fmtid="{D5CDD505-2E9C-101B-9397-08002B2CF9AE}" pid="3" name="_ExtendedDescription">
    <vt:lpwstr/>
  </property>
  <property fmtid="{D5CDD505-2E9C-101B-9397-08002B2CF9AE}" pid="4" name="ContentType">
    <vt:lpwstr>Document</vt:lpwstr>
  </property>
  <property fmtid="{D5CDD505-2E9C-101B-9397-08002B2CF9AE}" pid="5" name="År">
    <vt:lpwstr>2021</vt:lpwstr>
  </property>
</Properties>
</file>